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20" w:rsidRPr="00A3755E" w:rsidRDefault="00A2636B" w:rsidP="00F73920">
      <w:pPr>
        <w:spacing w:after="0" w:line="240" w:lineRule="auto"/>
        <w:rPr>
          <w:rFonts w:ascii="Arial" w:hAnsi="Arial" w:cs="Arial"/>
          <w:sz w:val="18"/>
          <w:szCs w:val="18"/>
        </w:rPr>
      </w:pPr>
      <w:r>
        <w:rPr>
          <w:rFonts w:ascii="Arial" w:hAnsi="Arial" w:cs="Arial"/>
          <w:sz w:val="18"/>
          <w:szCs w:val="18"/>
        </w:rPr>
        <w:t>2</w:t>
      </w:r>
      <w:r w:rsidR="00704253">
        <w:rPr>
          <w:rFonts w:ascii="Arial" w:hAnsi="Arial" w:cs="Arial"/>
          <w:sz w:val="18"/>
          <w:szCs w:val="18"/>
        </w:rPr>
        <w:t>4</w:t>
      </w:r>
      <w:r w:rsidR="00011E83" w:rsidRPr="00A3755E">
        <w:rPr>
          <w:rFonts w:ascii="Arial" w:hAnsi="Arial" w:cs="Arial"/>
          <w:sz w:val="18"/>
          <w:szCs w:val="18"/>
        </w:rPr>
        <w:t xml:space="preserve"> November</w:t>
      </w:r>
      <w:r w:rsidR="00F73920" w:rsidRPr="00A3755E">
        <w:rPr>
          <w:rFonts w:ascii="Arial" w:hAnsi="Arial" w:cs="Arial"/>
          <w:sz w:val="18"/>
          <w:szCs w:val="18"/>
        </w:rPr>
        <w:t xml:space="preserve"> </w:t>
      </w:r>
      <w:r w:rsidR="009E55C0" w:rsidRPr="00A3755E">
        <w:rPr>
          <w:rFonts w:ascii="Arial" w:hAnsi="Arial" w:cs="Arial"/>
          <w:sz w:val="18"/>
          <w:szCs w:val="18"/>
        </w:rPr>
        <w:t xml:space="preserve">2016 </w:t>
      </w:r>
    </w:p>
    <w:p w:rsidR="00481ECA" w:rsidRPr="00A77A07" w:rsidRDefault="00481ECA" w:rsidP="00F73920">
      <w:pPr>
        <w:spacing w:after="0" w:line="240" w:lineRule="auto"/>
        <w:rPr>
          <w:rFonts w:ascii="Arial" w:hAnsi="Arial" w:cs="Arial"/>
          <w:color w:val="C00000"/>
        </w:rPr>
      </w:pPr>
    </w:p>
    <w:p w:rsidR="008D2723" w:rsidRPr="00A77A07" w:rsidRDefault="001E30D5" w:rsidP="00481ECA">
      <w:pPr>
        <w:shd w:val="clear" w:color="auto" w:fill="BDD6EE" w:themeFill="accent1" w:themeFillTint="66"/>
        <w:spacing w:after="0" w:line="240" w:lineRule="auto"/>
        <w:jc w:val="center"/>
        <w:rPr>
          <w:rFonts w:ascii="Arial" w:hAnsi="Arial" w:cs="Arial"/>
          <w:b/>
          <w:sz w:val="28"/>
        </w:rPr>
      </w:pPr>
      <w:r w:rsidRPr="00A77A07">
        <w:rPr>
          <w:rFonts w:ascii="Arial" w:hAnsi="Arial" w:cs="Arial"/>
          <w:b/>
          <w:sz w:val="28"/>
        </w:rPr>
        <w:t>Call for proposals</w:t>
      </w:r>
      <w:r w:rsidR="00670440" w:rsidRPr="00A77A07">
        <w:rPr>
          <w:rFonts w:ascii="Arial" w:hAnsi="Arial" w:cs="Arial"/>
          <w:b/>
          <w:sz w:val="28"/>
        </w:rPr>
        <w:t xml:space="preserve"> </w:t>
      </w:r>
    </w:p>
    <w:p w:rsidR="009E55C0" w:rsidRDefault="009E55C0" w:rsidP="00481ECA">
      <w:pPr>
        <w:shd w:val="clear" w:color="auto" w:fill="BDD6EE" w:themeFill="accent1" w:themeFillTint="66"/>
        <w:spacing w:after="0" w:line="240" w:lineRule="auto"/>
        <w:jc w:val="center"/>
        <w:rPr>
          <w:rFonts w:ascii="Arial" w:hAnsi="Arial" w:cs="Arial"/>
          <w:b/>
          <w:i/>
          <w:spacing w:val="-6"/>
          <w:sz w:val="28"/>
        </w:rPr>
      </w:pPr>
      <w:r>
        <w:rPr>
          <w:rFonts w:ascii="Arial" w:hAnsi="Arial" w:cs="Arial"/>
          <w:b/>
          <w:i/>
          <w:sz w:val="28"/>
        </w:rPr>
        <w:t>The</w:t>
      </w:r>
      <w:r w:rsidR="001E30D5" w:rsidRPr="00A77A07">
        <w:rPr>
          <w:rFonts w:ascii="Arial" w:hAnsi="Arial" w:cs="Arial"/>
          <w:b/>
          <w:i/>
          <w:sz w:val="28"/>
        </w:rPr>
        <w:t xml:space="preserve"> </w:t>
      </w:r>
      <w:r w:rsidR="00AD1D45" w:rsidRPr="00A77A07">
        <w:rPr>
          <w:rFonts w:ascii="Arial" w:hAnsi="Arial" w:cs="Arial"/>
          <w:b/>
          <w:i/>
          <w:spacing w:val="-6"/>
          <w:sz w:val="28"/>
        </w:rPr>
        <w:t xml:space="preserve">UNESCO </w:t>
      </w:r>
      <w:r w:rsidR="001E30D5" w:rsidRPr="00A77A07">
        <w:rPr>
          <w:rFonts w:ascii="Arial" w:hAnsi="Arial" w:cs="Arial"/>
          <w:b/>
          <w:i/>
          <w:spacing w:val="-6"/>
          <w:sz w:val="28"/>
        </w:rPr>
        <w:t>Week for Peace and Sustainable Development</w:t>
      </w:r>
      <w:r w:rsidR="00AD1D45" w:rsidRPr="00A77A07">
        <w:rPr>
          <w:rFonts w:ascii="Arial" w:hAnsi="Arial" w:cs="Arial"/>
          <w:b/>
          <w:i/>
          <w:spacing w:val="-6"/>
          <w:sz w:val="28"/>
        </w:rPr>
        <w:t xml:space="preserve">: </w:t>
      </w:r>
    </w:p>
    <w:p w:rsidR="00AD1D45" w:rsidRPr="00A77A07" w:rsidRDefault="00AD1D45" w:rsidP="00481ECA">
      <w:pPr>
        <w:shd w:val="clear" w:color="auto" w:fill="BDD6EE" w:themeFill="accent1" w:themeFillTint="66"/>
        <w:spacing w:after="0" w:line="240" w:lineRule="auto"/>
        <w:jc w:val="center"/>
        <w:rPr>
          <w:rFonts w:ascii="Arial" w:hAnsi="Arial" w:cs="Arial"/>
          <w:b/>
          <w:i/>
          <w:spacing w:val="-6"/>
          <w:sz w:val="28"/>
        </w:rPr>
      </w:pPr>
      <w:r w:rsidRPr="00A77A07">
        <w:rPr>
          <w:rFonts w:ascii="Arial" w:hAnsi="Arial" w:cs="Arial"/>
          <w:b/>
          <w:i/>
          <w:spacing w:val="-6"/>
          <w:sz w:val="28"/>
        </w:rPr>
        <w:t>T</w:t>
      </w:r>
      <w:r w:rsidR="001E30D5" w:rsidRPr="00A77A07">
        <w:rPr>
          <w:rFonts w:ascii="Arial" w:hAnsi="Arial" w:cs="Arial"/>
          <w:b/>
          <w:i/>
          <w:spacing w:val="-6"/>
          <w:sz w:val="28"/>
        </w:rPr>
        <w:t>he</w:t>
      </w:r>
      <w:r w:rsidRPr="00A77A07">
        <w:rPr>
          <w:rFonts w:ascii="Arial" w:hAnsi="Arial" w:cs="Arial"/>
          <w:b/>
          <w:i/>
          <w:spacing w:val="-6"/>
          <w:sz w:val="28"/>
        </w:rPr>
        <w:t xml:space="preserve"> R</w:t>
      </w:r>
      <w:r w:rsidR="001E30D5" w:rsidRPr="00A77A07">
        <w:rPr>
          <w:rFonts w:ascii="Arial" w:hAnsi="Arial" w:cs="Arial"/>
          <w:b/>
          <w:i/>
          <w:spacing w:val="-6"/>
          <w:sz w:val="28"/>
        </w:rPr>
        <w:t>ole of</w:t>
      </w:r>
      <w:r w:rsidRPr="00A77A07">
        <w:rPr>
          <w:rFonts w:ascii="Arial" w:hAnsi="Arial" w:cs="Arial"/>
          <w:b/>
          <w:i/>
          <w:spacing w:val="-6"/>
          <w:sz w:val="28"/>
        </w:rPr>
        <w:t xml:space="preserve"> E</w:t>
      </w:r>
      <w:r w:rsidR="001E30D5" w:rsidRPr="00A77A07">
        <w:rPr>
          <w:rFonts w:ascii="Arial" w:hAnsi="Arial" w:cs="Arial"/>
          <w:b/>
          <w:i/>
          <w:spacing w:val="-6"/>
          <w:sz w:val="28"/>
        </w:rPr>
        <w:t>ducation</w:t>
      </w:r>
    </w:p>
    <w:p w:rsidR="00A77A07" w:rsidRDefault="00A77A07" w:rsidP="00F73920">
      <w:pPr>
        <w:spacing w:after="0" w:line="240" w:lineRule="auto"/>
        <w:jc w:val="center"/>
        <w:rPr>
          <w:rFonts w:ascii="Arial" w:hAnsi="Arial" w:cs="Arial"/>
          <w:b/>
          <w:sz w:val="24"/>
          <w:szCs w:val="24"/>
        </w:rPr>
      </w:pPr>
    </w:p>
    <w:p w:rsidR="00AD1D45" w:rsidRPr="00481ECA" w:rsidRDefault="000B2825" w:rsidP="00F73920">
      <w:pPr>
        <w:spacing w:after="0" w:line="240" w:lineRule="auto"/>
        <w:jc w:val="center"/>
        <w:rPr>
          <w:rFonts w:ascii="Arial" w:hAnsi="Arial" w:cs="Arial"/>
          <w:sz w:val="24"/>
          <w:szCs w:val="24"/>
        </w:rPr>
      </w:pPr>
      <w:r w:rsidRPr="00481ECA">
        <w:rPr>
          <w:rFonts w:ascii="Arial" w:hAnsi="Arial" w:cs="Arial"/>
          <w:sz w:val="24"/>
          <w:szCs w:val="24"/>
        </w:rPr>
        <w:t xml:space="preserve">6 – 10 </w:t>
      </w:r>
      <w:r w:rsidR="001E30D5" w:rsidRPr="00481ECA">
        <w:rPr>
          <w:rFonts w:ascii="Arial" w:hAnsi="Arial" w:cs="Arial"/>
          <w:sz w:val="24"/>
          <w:szCs w:val="24"/>
        </w:rPr>
        <w:t xml:space="preserve">March </w:t>
      </w:r>
      <w:r w:rsidRPr="00481ECA">
        <w:rPr>
          <w:rFonts w:ascii="Arial" w:hAnsi="Arial" w:cs="Arial"/>
          <w:sz w:val="24"/>
          <w:szCs w:val="24"/>
        </w:rPr>
        <w:t>2017</w:t>
      </w:r>
      <w:r w:rsidR="008D2723" w:rsidRPr="00481ECA">
        <w:rPr>
          <w:rFonts w:ascii="Arial" w:hAnsi="Arial" w:cs="Arial"/>
          <w:sz w:val="24"/>
          <w:szCs w:val="24"/>
        </w:rPr>
        <w:t xml:space="preserve">, </w:t>
      </w:r>
      <w:r w:rsidRPr="00481ECA">
        <w:rPr>
          <w:rFonts w:ascii="Arial" w:hAnsi="Arial" w:cs="Arial"/>
          <w:sz w:val="24"/>
          <w:szCs w:val="24"/>
        </w:rPr>
        <w:t>S</w:t>
      </w:r>
      <w:r w:rsidR="001E30D5" w:rsidRPr="00481ECA">
        <w:rPr>
          <w:rFonts w:ascii="Arial" w:hAnsi="Arial" w:cs="Arial"/>
          <w:sz w:val="24"/>
          <w:szCs w:val="24"/>
        </w:rPr>
        <w:t>haw Centre</w:t>
      </w:r>
      <w:r w:rsidRPr="00481ECA">
        <w:rPr>
          <w:rFonts w:ascii="Arial" w:hAnsi="Arial" w:cs="Arial"/>
          <w:sz w:val="24"/>
          <w:szCs w:val="24"/>
        </w:rPr>
        <w:t xml:space="preserve">, </w:t>
      </w:r>
      <w:r w:rsidR="001E30D5" w:rsidRPr="00481ECA">
        <w:rPr>
          <w:rFonts w:ascii="Arial" w:hAnsi="Arial" w:cs="Arial"/>
          <w:sz w:val="24"/>
          <w:szCs w:val="24"/>
        </w:rPr>
        <w:t>Ottawa</w:t>
      </w:r>
      <w:r w:rsidR="00AD1D45" w:rsidRPr="00481ECA">
        <w:rPr>
          <w:rFonts w:ascii="Arial" w:hAnsi="Arial" w:cs="Arial"/>
          <w:sz w:val="24"/>
          <w:szCs w:val="24"/>
        </w:rPr>
        <w:t>, C</w:t>
      </w:r>
      <w:r w:rsidR="001E30D5" w:rsidRPr="00481ECA">
        <w:rPr>
          <w:rFonts w:ascii="Arial" w:hAnsi="Arial" w:cs="Arial"/>
          <w:sz w:val="24"/>
          <w:szCs w:val="24"/>
        </w:rPr>
        <w:t>anada</w:t>
      </w:r>
    </w:p>
    <w:p w:rsidR="00AD1D45" w:rsidRPr="00A77A07" w:rsidRDefault="00AD1D45" w:rsidP="00F73920">
      <w:pPr>
        <w:spacing w:after="0" w:line="240" w:lineRule="auto"/>
        <w:jc w:val="center"/>
        <w:rPr>
          <w:rFonts w:ascii="Arial" w:hAnsi="Arial" w:cs="Arial"/>
          <w:b/>
          <w:sz w:val="24"/>
        </w:rPr>
      </w:pPr>
    </w:p>
    <w:p w:rsidR="008D2723" w:rsidRPr="00A77A07" w:rsidRDefault="008D2723" w:rsidP="008D2723">
      <w:pPr>
        <w:spacing w:after="0" w:line="240" w:lineRule="auto"/>
        <w:jc w:val="both"/>
        <w:rPr>
          <w:rFonts w:ascii="Arial" w:hAnsi="Arial" w:cs="Arial"/>
          <w:sz w:val="24"/>
          <w:szCs w:val="24"/>
        </w:rPr>
      </w:pPr>
    </w:p>
    <w:p w:rsidR="008D2723" w:rsidRPr="008A52D2" w:rsidRDefault="00FD581F" w:rsidP="008D2723">
      <w:pPr>
        <w:spacing w:after="0" w:line="240" w:lineRule="auto"/>
        <w:jc w:val="both"/>
        <w:rPr>
          <w:rFonts w:ascii="Arial" w:hAnsi="Arial" w:cs="Arial"/>
        </w:rPr>
      </w:pPr>
      <w:r w:rsidRPr="008A52D2">
        <w:rPr>
          <w:rFonts w:ascii="Arial" w:hAnsi="Arial" w:cs="Arial"/>
        </w:rPr>
        <w:t xml:space="preserve">UNESCO </w:t>
      </w:r>
      <w:r w:rsidR="00C5235A" w:rsidRPr="008A52D2">
        <w:rPr>
          <w:rFonts w:ascii="Arial" w:hAnsi="Arial" w:cs="Arial"/>
        </w:rPr>
        <w:t xml:space="preserve">and the Canadian Commission for UNESCO </w:t>
      </w:r>
      <w:r w:rsidR="004409A5" w:rsidRPr="008A52D2">
        <w:rPr>
          <w:rFonts w:ascii="Arial" w:hAnsi="Arial" w:cs="Arial"/>
        </w:rPr>
        <w:t xml:space="preserve">(CCUNESCO) </w:t>
      </w:r>
      <w:r w:rsidR="009E55C0" w:rsidRPr="008A52D2">
        <w:rPr>
          <w:rFonts w:ascii="Arial" w:hAnsi="Arial" w:cs="Arial"/>
        </w:rPr>
        <w:t xml:space="preserve">will be </w:t>
      </w:r>
      <w:r w:rsidR="008D2723" w:rsidRPr="008A52D2">
        <w:rPr>
          <w:rFonts w:ascii="Arial" w:hAnsi="Arial" w:cs="Arial"/>
        </w:rPr>
        <w:t>co-</w:t>
      </w:r>
      <w:r w:rsidR="00A56DED" w:rsidRPr="008A52D2">
        <w:rPr>
          <w:rFonts w:ascii="Arial" w:hAnsi="Arial" w:cs="Arial"/>
        </w:rPr>
        <w:t xml:space="preserve">organizing </w:t>
      </w:r>
      <w:r w:rsidR="008D2723" w:rsidRPr="008A52D2">
        <w:rPr>
          <w:rFonts w:ascii="Arial" w:hAnsi="Arial" w:cs="Arial"/>
          <w:b/>
        </w:rPr>
        <w:t xml:space="preserve">the UNESCO Week for Peace and Sustainable Development: the Role of Education, </w:t>
      </w:r>
      <w:r w:rsidR="008D2723" w:rsidRPr="008A52D2">
        <w:rPr>
          <w:rFonts w:ascii="Arial" w:hAnsi="Arial" w:cs="Arial"/>
        </w:rPr>
        <w:t xml:space="preserve">from 6 to 10 March 2017 in Ottawa, Canada. </w:t>
      </w:r>
    </w:p>
    <w:p w:rsidR="008D2723" w:rsidRPr="008A52D2" w:rsidRDefault="008D2723" w:rsidP="008D2723">
      <w:pPr>
        <w:spacing w:after="0" w:line="240" w:lineRule="auto"/>
        <w:jc w:val="both"/>
        <w:rPr>
          <w:rFonts w:ascii="Arial" w:hAnsi="Arial" w:cs="Arial"/>
        </w:rPr>
      </w:pPr>
    </w:p>
    <w:p w:rsidR="008D2723" w:rsidRPr="008A52D2" w:rsidRDefault="00E95F0F" w:rsidP="008D2723">
      <w:pPr>
        <w:spacing w:after="0" w:line="240" w:lineRule="auto"/>
        <w:jc w:val="both"/>
        <w:rPr>
          <w:rFonts w:ascii="Arial" w:hAnsi="Arial" w:cs="Arial"/>
        </w:rPr>
      </w:pPr>
      <w:r w:rsidRPr="008A52D2">
        <w:rPr>
          <w:rFonts w:ascii="Arial" w:hAnsi="Arial" w:cs="Arial"/>
        </w:rPr>
        <w:t>This event will</w:t>
      </w:r>
      <w:r w:rsidR="008D2723" w:rsidRPr="008A52D2">
        <w:rPr>
          <w:rFonts w:ascii="Arial" w:hAnsi="Arial" w:cs="Arial"/>
        </w:rPr>
        <w:t xml:space="preserve"> bring together, under one banner, two Fora </w:t>
      </w:r>
      <w:r w:rsidR="00EC3DA6" w:rsidRPr="008A52D2">
        <w:rPr>
          <w:rFonts w:ascii="Arial" w:hAnsi="Arial" w:cs="Arial"/>
        </w:rPr>
        <w:t>on, respectively, Education for Sustainable Development (ESD) and Global Citizenship Education (GCED)</w:t>
      </w:r>
      <w:r w:rsidR="008D2723" w:rsidRPr="008A52D2">
        <w:rPr>
          <w:rFonts w:ascii="Arial" w:hAnsi="Arial" w:cs="Arial"/>
        </w:rPr>
        <w:t>:</w:t>
      </w:r>
    </w:p>
    <w:p w:rsidR="00865F6D" w:rsidRPr="008A52D2" w:rsidRDefault="00865F6D" w:rsidP="008D2723">
      <w:pPr>
        <w:spacing w:after="0" w:line="240" w:lineRule="auto"/>
        <w:jc w:val="both"/>
        <w:rPr>
          <w:rFonts w:ascii="Arial" w:hAnsi="Arial" w:cs="Arial"/>
        </w:rPr>
      </w:pPr>
    </w:p>
    <w:p w:rsidR="008D2723" w:rsidRPr="008A52D2" w:rsidRDefault="008D2723" w:rsidP="008D2723">
      <w:pPr>
        <w:pStyle w:val="ListParagraph"/>
        <w:numPr>
          <w:ilvl w:val="0"/>
          <w:numId w:val="6"/>
        </w:numPr>
        <w:spacing w:before="60" w:after="0" w:line="240" w:lineRule="auto"/>
        <w:ind w:left="357" w:hanging="357"/>
        <w:contextualSpacing w:val="0"/>
        <w:jc w:val="both"/>
        <w:rPr>
          <w:rFonts w:ascii="Arial" w:hAnsi="Arial" w:cs="Arial"/>
        </w:rPr>
      </w:pPr>
      <w:r w:rsidRPr="008A52D2">
        <w:rPr>
          <w:rFonts w:ascii="Arial" w:hAnsi="Arial" w:cs="Arial"/>
        </w:rPr>
        <w:t>The Review Forum for the UNESCO Global Action Programme (GAP) on Education for Sustainable Development</w:t>
      </w:r>
      <w:r w:rsidR="00011E83" w:rsidRPr="008A52D2">
        <w:rPr>
          <w:rFonts w:ascii="Arial" w:hAnsi="Arial" w:cs="Arial"/>
        </w:rPr>
        <w:t xml:space="preserve"> (ESD)</w:t>
      </w:r>
      <w:r w:rsidRPr="008A52D2">
        <w:rPr>
          <w:rFonts w:ascii="Arial" w:hAnsi="Arial" w:cs="Arial"/>
        </w:rPr>
        <w:t xml:space="preserve">: Implementation and Innovation, </w:t>
      </w:r>
    </w:p>
    <w:p w:rsidR="00A56DED" w:rsidRPr="008A52D2" w:rsidRDefault="008D2723" w:rsidP="008D2723">
      <w:pPr>
        <w:pStyle w:val="ListParagraph"/>
        <w:numPr>
          <w:ilvl w:val="0"/>
          <w:numId w:val="6"/>
        </w:numPr>
        <w:spacing w:before="60" w:after="0" w:line="240" w:lineRule="auto"/>
        <w:contextualSpacing w:val="0"/>
        <w:jc w:val="both"/>
        <w:rPr>
          <w:rFonts w:ascii="Arial" w:hAnsi="Arial" w:cs="Arial"/>
        </w:rPr>
      </w:pPr>
      <w:r w:rsidRPr="008A52D2">
        <w:rPr>
          <w:rFonts w:ascii="Arial" w:hAnsi="Arial" w:cs="Arial"/>
        </w:rPr>
        <w:t>The Third UNESCO Forum on Global Citizenship Education (GCED)</w:t>
      </w:r>
      <w:r w:rsidR="00011E83" w:rsidRPr="008A52D2">
        <w:rPr>
          <w:rFonts w:ascii="Arial" w:hAnsi="Arial" w:cs="Arial"/>
        </w:rPr>
        <w:t xml:space="preserve">: </w:t>
      </w:r>
      <w:r w:rsidR="004409A5" w:rsidRPr="008A52D2">
        <w:rPr>
          <w:rFonts w:ascii="Arial" w:hAnsi="Arial" w:cs="Arial"/>
        </w:rPr>
        <w:t>T</w:t>
      </w:r>
      <w:r w:rsidR="00011E83" w:rsidRPr="008A52D2">
        <w:rPr>
          <w:rFonts w:ascii="Arial" w:hAnsi="Arial" w:cs="Arial"/>
        </w:rPr>
        <w:t>he Role of Teachers</w:t>
      </w:r>
    </w:p>
    <w:p w:rsidR="008D2723" w:rsidRPr="008A52D2" w:rsidRDefault="008D2723" w:rsidP="008D2723">
      <w:pPr>
        <w:spacing w:after="0" w:line="240" w:lineRule="auto"/>
        <w:jc w:val="both"/>
        <w:rPr>
          <w:rFonts w:ascii="Arial" w:hAnsi="Arial" w:cs="Arial"/>
        </w:rPr>
      </w:pPr>
    </w:p>
    <w:p w:rsidR="008D2723" w:rsidRPr="008A52D2" w:rsidRDefault="008D2723" w:rsidP="008D2723">
      <w:pPr>
        <w:spacing w:after="0" w:line="240" w:lineRule="auto"/>
        <w:jc w:val="both"/>
        <w:rPr>
          <w:rFonts w:ascii="Arial" w:hAnsi="Arial" w:cs="Arial"/>
        </w:rPr>
      </w:pPr>
      <w:r w:rsidRPr="008A52D2">
        <w:rPr>
          <w:rFonts w:ascii="Arial" w:hAnsi="Arial" w:cs="Arial"/>
        </w:rPr>
        <w:t xml:space="preserve">For more information on the </w:t>
      </w:r>
      <w:r w:rsidR="00EC3DA6" w:rsidRPr="008A52D2">
        <w:rPr>
          <w:rFonts w:ascii="Arial" w:hAnsi="Arial" w:cs="Arial"/>
        </w:rPr>
        <w:t>W</w:t>
      </w:r>
      <w:r w:rsidRPr="008A52D2">
        <w:rPr>
          <w:rFonts w:ascii="Arial" w:hAnsi="Arial" w:cs="Arial"/>
        </w:rPr>
        <w:t>eek</w:t>
      </w:r>
      <w:r w:rsidR="00865F6D" w:rsidRPr="008A52D2">
        <w:rPr>
          <w:rFonts w:ascii="Arial" w:hAnsi="Arial" w:cs="Arial"/>
        </w:rPr>
        <w:t xml:space="preserve"> including details on the specific features of the </w:t>
      </w:r>
      <w:r w:rsidR="000C4971" w:rsidRPr="008A52D2">
        <w:rPr>
          <w:rFonts w:ascii="Arial" w:hAnsi="Arial" w:cs="Arial"/>
        </w:rPr>
        <w:t xml:space="preserve">various </w:t>
      </w:r>
      <w:r w:rsidR="00865F6D" w:rsidRPr="008A52D2">
        <w:rPr>
          <w:rFonts w:ascii="Arial" w:hAnsi="Arial" w:cs="Arial"/>
        </w:rPr>
        <w:t>sessions</w:t>
      </w:r>
      <w:r w:rsidRPr="008A52D2">
        <w:rPr>
          <w:rFonts w:ascii="Arial" w:hAnsi="Arial" w:cs="Arial"/>
        </w:rPr>
        <w:t>, please refer to the attached Concept Note</w:t>
      </w:r>
    </w:p>
    <w:p w:rsidR="00B768F9" w:rsidRPr="008A52D2" w:rsidRDefault="00B768F9" w:rsidP="00F73920">
      <w:pPr>
        <w:spacing w:after="0" w:line="240" w:lineRule="auto"/>
        <w:rPr>
          <w:rFonts w:ascii="Arial" w:hAnsi="Arial" w:cs="Arial"/>
        </w:rPr>
      </w:pPr>
    </w:p>
    <w:p w:rsidR="00936B13" w:rsidRPr="008A52D2" w:rsidRDefault="00E95F0F" w:rsidP="00E27EB4">
      <w:pPr>
        <w:spacing w:after="0" w:line="240" w:lineRule="auto"/>
        <w:jc w:val="both"/>
        <w:rPr>
          <w:rFonts w:ascii="Arial" w:hAnsi="Arial" w:cs="Arial"/>
          <w:bCs/>
        </w:rPr>
      </w:pPr>
      <w:r w:rsidRPr="008A52D2">
        <w:rPr>
          <w:rFonts w:ascii="Arial" w:hAnsi="Arial" w:cs="Arial"/>
          <w:bCs/>
        </w:rPr>
        <w:t xml:space="preserve">In this context, the organizers of the Week are pleased to invite </w:t>
      </w:r>
      <w:r w:rsidR="00093923" w:rsidRPr="008A52D2">
        <w:rPr>
          <w:rFonts w:ascii="Arial" w:hAnsi="Arial" w:cs="Arial"/>
          <w:bCs/>
        </w:rPr>
        <w:t xml:space="preserve">individuals </w:t>
      </w:r>
      <w:r w:rsidRPr="008A52D2">
        <w:rPr>
          <w:rFonts w:ascii="Arial" w:hAnsi="Arial" w:cs="Arial"/>
        </w:rPr>
        <w:t xml:space="preserve">and organizations </w:t>
      </w:r>
      <w:r w:rsidRPr="008A52D2">
        <w:rPr>
          <w:rFonts w:ascii="Arial" w:hAnsi="Arial" w:cs="Arial"/>
          <w:bCs/>
        </w:rPr>
        <w:t xml:space="preserve">to submit applications </w:t>
      </w:r>
      <w:r w:rsidR="00C703CF" w:rsidRPr="008A52D2">
        <w:rPr>
          <w:rFonts w:ascii="Arial" w:hAnsi="Arial" w:cs="Arial"/>
          <w:bCs/>
        </w:rPr>
        <w:t xml:space="preserve">to </w:t>
      </w:r>
      <w:r w:rsidR="0013591F" w:rsidRPr="008A52D2">
        <w:rPr>
          <w:rFonts w:ascii="Arial" w:hAnsi="Arial" w:cs="Arial"/>
          <w:bCs/>
        </w:rPr>
        <w:t>organiz</w:t>
      </w:r>
      <w:r w:rsidR="00C703CF" w:rsidRPr="008A52D2">
        <w:rPr>
          <w:rFonts w:ascii="Arial" w:hAnsi="Arial" w:cs="Arial"/>
          <w:bCs/>
        </w:rPr>
        <w:t>e</w:t>
      </w:r>
      <w:r w:rsidRPr="008A52D2">
        <w:rPr>
          <w:rFonts w:ascii="Arial" w:hAnsi="Arial" w:cs="Arial"/>
          <w:bCs/>
        </w:rPr>
        <w:t xml:space="preserve"> </w:t>
      </w:r>
      <w:r w:rsidR="00481ECA" w:rsidRPr="008A52D2">
        <w:rPr>
          <w:rFonts w:ascii="Arial" w:hAnsi="Arial" w:cs="Arial"/>
          <w:b/>
          <w:bCs/>
        </w:rPr>
        <w:t>C</w:t>
      </w:r>
      <w:r w:rsidR="00411691" w:rsidRPr="008A52D2">
        <w:rPr>
          <w:rFonts w:ascii="Arial" w:hAnsi="Arial" w:cs="Arial"/>
          <w:b/>
          <w:bCs/>
        </w:rPr>
        <w:t xml:space="preserve">oncurrent </w:t>
      </w:r>
      <w:r w:rsidR="00481ECA" w:rsidRPr="008A52D2">
        <w:rPr>
          <w:rFonts w:ascii="Arial" w:hAnsi="Arial" w:cs="Arial"/>
          <w:b/>
          <w:bCs/>
        </w:rPr>
        <w:t>S</w:t>
      </w:r>
      <w:r w:rsidR="0013591F" w:rsidRPr="008A52D2">
        <w:rPr>
          <w:rFonts w:ascii="Arial" w:hAnsi="Arial" w:cs="Arial"/>
          <w:b/>
          <w:bCs/>
        </w:rPr>
        <w:t>essions</w:t>
      </w:r>
      <w:r w:rsidRPr="008A52D2">
        <w:rPr>
          <w:rFonts w:ascii="Arial" w:hAnsi="Arial" w:cs="Arial"/>
          <w:bCs/>
        </w:rPr>
        <w:t xml:space="preserve"> and </w:t>
      </w:r>
      <w:r w:rsidR="00481ECA" w:rsidRPr="008A52D2">
        <w:rPr>
          <w:rFonts w:ascii="Arial" w:hAnsi="Arial" w:cs="Arial"/>
          <w:b/>
          <w:bCs/>
        </w:rPr>
        <w:t>E</w:t>
      </w:r>
      <w:r w:rsidRPr="008A52D2">
        <w:rPr>
          <w:rFonts w:ascii="Arial" w:hAnsi="Arial" w:cs="Arial"/>
          <w:b/>
          <w:bCs/>
        </w:rPr>
        <w:t xml:space="preserve">xhibition </w:t>
      </w:r>
      <w:r w:rsidR="00481ECA" w:rsidRPr="008A52D2">
        <w:rPr>
          <w:rFonts w:ascii="Arial" w:hAnsi="Arial" w:cs="Arial"/>
          <w:b/>
          <w:bCs/>
        </w:rPr>
        <w:t>B</w:t>
      </w:r>
      <w:r w:rsidRPr="008A52D2">
        <w:rPr>
          <w:rFonts w:ascii="Arial" w:hAnsi="Arial" w:cs="Arial"/>
          <w:b/>
          <w:bCs/>
        </w:rPr>
        <w:t>ooths</w:t>
      </w:r>
      <w:r w:rsidRPr="008A52D2">
        <w:rPr>
          <w:rFonts w:ascii="Arial" w:hAnsi="Arial" w:cs="Arial"/>
          <w:bCs/>
        </w:rPr>
        <w:t xml:space="preserve">, which will form part of the core </w:t>
      </w:r>
      <w:proofErr w:type="spellStart"/>
      <w:r w:rsidRPr="008A52D2">
        <w:rPr>
          <w:rFonts w:ascii="Arial" w:hAnsi="Arial" w:cs="Arial"/>
          <w:bCs/>
        </w:rPr>
        <w:t>programme</w:t>
      </w:r>
      <w:proofErr w:type="spellEnd"/>
      <w:r w:rsidRPr="008A52D2">
        <w:rPr>
          <w:rFonts w:ascii="Arial" w:hAnsi="Arial" w:cs="Arial"/>
          <w:bCs/>
        </w:rPr>
        <w:t xml:space="preserve"> of the Week.</w:t>
      </w:r>
      <w:r w:rsidR="00E27EB4" w:rsidRPr="008A52D2">
        <w:rPr>
          <w:rFonts w:ascii="Arial" w:hAnsi="Arial" w:cs="Arial"/>
          <w:bCs/>
        </w:rPr>
        <w:t xml:space="preserve"> </w:t>
      </w:r>
    </w:p>
    <w:p w:rsidR="00093923" w:rsidRPr="008A52D2" w:rsidRDefault="00093923" w:rsidP="00A77A07">
      <w:pPr>
        <w:pStyle w:val="ListParagraph"/>
        <w:spacing w:after="0" w:line="240" w:lineRule="auto"/>
        <w:ind w:left="360"/>
        <w:jc w:val="both"/>
        <w:rPr>
          <w:rFonts w:ascii="Arial" w:hAnsi="Arial" w:cs="Arial"/>
          <w:b/>
          <w:bCs/>
        </w:rPr>
      </w:pPr>
    </w:p>
    <w:p w:rsidR="0090048D" w:rsidRPr="008A52D2" w:rsidRDefault="0090048D" w:rsidP="00E27EB4">
      <w:pPr>
        <w:pStyle w:val="ListParagraph"/>
        <w:shd w:val="clear" w:color="auto" w:fill="BDD6EE" w:themeFill="accent1" w:themeFillTint="66"/>
        <w:spacing w:after="0" w:line="240" w:lineRule="auto"/>
        <w:ind w:left="0"/>
        <w:jc w:val="both"/>
        <w:rPr>
          <w:rFonts w:ascii="Arial" w:hAnsi="Arial" w:cs="Arial"/>
          <w:b/>
          <w:bCs/>
        </w:rPr>
      </w:pPr>
      <w:r w:rsidRPr="008A52D2">
        <w:rPr>
          <w:rFonts w:ascii="Arial" w:hAnsi="Arial" w:cs="Arial"/>
          <w:b/>
          <w:bCs/>
        </w:rPr>
        <w:t>Application</w:t>
      </w:r>
      <w:r w:rsidR="00D10A1D" w:rsidRPr="008A52D2">
        <w:rPr>
          <w:rFonts w:ascii="Arial" w:hAnsi="Arial" w:cs="Arial"/>
          <w:b/>
          <w:bCs/>
        </w:rPr>
        <w:t>s</w:t>
      </w:r>
      <w:r w:rsidR="00E27EB4" w:rsidRPr="008A52D2">
        <w:rPr>
          <w:rFonts w:ascii="Arial" w:hAnsi="Arial" w:cs="Arial"/>
          <w:b/>
          <w:bCs/>
        </w:rPr>
        <w:t xml:space="preserve"> </w:t>
      </w:r>
    </w:p>
    <w:p w:rsidR="00EF55F6" w:rsidRPr="008A52D2" w:rsidRDefault="00EF55F6" w:rsidP="0060264F">
      <w:pPr>
        <w:pStyle w:val="ListParagraph"/>
        <w:spacing w:after="0" w:line="240" w:lineRule="auto"/>
        <w:ind w:left="360"/>
        <w:jc w:val="both"/>
        <w:rPr>
          <w:rFonts w:ascii="Arial" w:hAnsi="Arial" w:cs="Arial"/>
          <w:b/>
          <w:bCs/>
        </w:rPr>
      </w:pPr>
    </w:p>
    <w:p w:rsidR="00D10A1D" w:rsidRPr="008A52D2" w:rsidRDefault="00D10A1D" w:rsidP="000E2624">
      <w:pPr>
        <w:spacing w:after="0" w:line="240" w:lineRule="auto"/>
        <w:jc w:val="both"/>
        <w:rPr>
          <w:rFonts w:ascii="Arial" w:hAnsi="Arial" w:cs="Arial"/>
          <w:b/>
          <w:i/>
        </w:rPr>
      </w:pPr>
      <w:r w:rsidRPr="008A52D2">
        <w:rPr>
          <w:rFonts w:ascii="Arial" w:hAnsi="Arial" w:cs="Arial"/>
          <w:b/>
          <w:i/>
        </w:rPr>
        <w:t>Application process</w:t>
      </w:r>
    </w:p>
    <w:p w:rsidR="00D10A1D" w:rsidRPr="008A52D2" w:rsidRDefault="00D10A1D" w:rsidP="000E2624">
      <w:pPr>
        <w:spacing w:after="0" w:line="240" w:lineRule="auto"/>
        <w:jc w:val="both"/>
        <w:rPr>
          <w:rFonts w:ascii="Arial" w:hAnsi="Arial" w:cs="Arial"/>
        </w:rPr>
      </w:pPr>
      <w:r w:rsidRPr="008A52D2">
        <w:rPr>
          <w:rFonts w:ascii="Arial" w:hAnsi="Arial" w:cs="Arial"/>
        </w:rPr>
        <w:t xml:space="preserve">The application process requires interested parties to complete and return the </w:t>
      </w:r>
      <w:r w:rsidR="00481ECA" w:rsidRPr="008A52D2">
        <w:rPr>
          <w:rFonts w:ascii="Arial" w:hAnsi="Arial" w:cs="Arial"/>
          <w:u w:val="single"/>
        </w:rPr>
        <w:t>Application F</w:t>
      </w:r>
      <w:r w:rsidRPr="008A52D2">
        <w:rPr>
          <w:rFonts w:ascii="Arial" w:hAnsi="Arial" w:cs="Arial"/>
          <w:u w:val="single"/>
        </w:rPr>
        <w:t>orm</w:t>
      </w:r>
      <w:r w:rsidRPr="008A52D2">
        <w:rPr>
          <w:rFonts w:ascii="Arial" w:hAnsi="Arial" w:cs="Arial"/>
        </w:rPr>
        <w:t xml:space="preserve"> </w:t>
      </w:r>
      <w:r w:rsidR="00BF17EB">
        <w:rPr>
          <w:rFonts w:ascii="Arial" w:hAnsi="Arial" w:cs="Arial"/>
        </w:rPr>
        <w:t>(Annex 1)</w:t>
      </w:r>
      <w:r w:rsidRPr="008A52D2">
        <w:rPr>
          <w:rFonts w:ascii="Arial" w:hAnsi="Arial" w:cs="Arial"/>
        </w:rPr>
        <w:t>.</w:t>
      </w:r>
    </w:p>
    <w:p w:rsidR="00D10A1D" w:rsidRPr="008A52D2" w:rsidRDefault="00D10A1D" w:rsidP="000E2624">
      <w:pPr>
        <w:spacing w:after="0" w:line="240" w:lineRule="auto"/>
        <w:jc w:val="both"/>
        <w:rPr>
          <w:rFonts w:ascii="Arial" w:hAnsi="Arial" w:cs="Arial"/>
        </w:rPr>
      </w:pPr>
      <w:r w:rsidRPr="008A52D2">
        <w:rPr>
          <w:rFonts w:ascii="Arial" w:hAnsi="Arial" w:cs="Arial"/>
        </w:rPr>
        <w:t xml:space="preserve">No additional information is required at this stage but may be requested </w:t>
      </w:r>
      <w:r w:rsidR="00481ECA" w:rsidRPr="008A52D2">
        <w:rPr>
          <w:rFonts w:ascii="Arial" w:hAnsi="Arial" w:cs="Arial"/>
        </w:rPr>
        <w:t xml:space="preserve">by the organizers </w:t>
      </w:r>
      <w:r w:rsidRPr="008A52D2">
        <w:rPr>
          <w:rFonts w:ascii="Arial" w:hAnsi="Arial" w:cs="Arial"/>
        </w:rPr>
        <w:t xml:space="preserve">after the deadline, should complementary information be required to fully assess the proposal. </w:t>
      </w:r>
    </w:p>
    <w:p w:rsidR="00D10A1D" w:rsidRPr="008A52D2" w:rsidRDefault="00D10A1D" w:rsidP="000E2624">
      <w:pPr>
        <w:spacing w:after="0" w:line="240" w:lineRule="auto"/>
        <w:jc w:val="both"/>
        <w:rPr>
          <w:rFonts w:ascii="Arial" w:hAnsi="Arial" w:cs="Arial"/>
          <w:b/>
          <w:i/>
        </w:rPr>
      </w:pPr>
    </w:p>
    <w:p w:rsidR="00D10A1D" w:rsidRPr="008A52D2" w:rsidRDefault="00D10A1D" w:rsidP="000E2624">
      <w:pPr>
        <w:spacing w:after="0" w:line="240" w:lineRule="auto"/>
        <w:jc w:val="both"/>
        <w:rPr>
          <w:rFonts w:ascii="Arial" w:hAnsi="Arial" w:cs="Arial"/>
          <w:b/>
          <w:i/>
        </w:rPr>
      </w:pPr>
      <w:r w:rsidRPr="008A52D2">
        <w:rPr>
          <w:rFonts w:ascii="Arial" w:hAnsi="Arial" w:cs="Arial"/>
          <w:b/>
          <w:i/>
        </w:rPr>
        <w:t>Eligibility</w:t>
      </w:r>
    </w:p>
    <w:p w:rsidR="00D10A1D" w:rsidRPr="00D10A1D" w:rsidRDefault="00D10A1D" w:rsidP="00D10A1D">
      <w:pPr>
        <w:spacing w:after="0" w:line="240" w:lineRule="auto"/>
        <w:jc w:val="both"/>
        <w:rPr>
          <w:rFonts w:ascii="Arial" w:eastAsia="Times New Roman" w:hAnsi="Arial" w:cs="Arial"/>
          <w:color w:val="000000"/>
          <w:lang w:eastAsia="en-US"/>
        </w:rPr>
      </w:pPr>
      <w:r w:rsidRPr="008A52D2">
        <w:rPr>
          <w:rFonts w:ascii="Arial" w:hAnsi="Arial" w:cs="Arial"/>
        </w:rPr>
        <w:t xml:space="preserve">Eligible applicants include: individuals as well as national, regional and international institutions and </w:t>
      </w:r>
      <w:r w:rsidRPr="00A3755E">
        <w:rPr>
          <w:rFonts w:ascii="Arial" w:hAnsi="Arial" w:cs="Arial"/>
        </w:rPr>
        <w:t xml:space="preserve">organizations working on ESD and/or GCED.  </w:t>
      </w:r>
      <w:r w:rsidRPr="00A3755E">
        <w:rPr>
          <w:rFonts w:ascii="Arial" w:eastAsia="Times New Roman" w:hAnsi="Arial" w:cs="Arial"/>
          <w:color w:val="000000"/>
          <w:lang w:eastAsia="en-US"/>
        </w:rPr>
        <w:t>For-profit organizations are also invited to apply, but are required to collaborate with non-profit organizations.</w:t>
      </w:r>
      <w:r w:rsidRPr="00D10A1D">
        <w:rPr>
          <w:rFonts w:ascii="Arial" w:eastAsia="Times New Roman" w:hAnsi="Arial" w:cs="Arial"/>
          <w:color w:val="000000"/>
          <w:lang w:eastAsia="en-US"/>
        </w:rPr>
        <w:t xml:space="preserve"> </w:t>
      </w:r>
    </w:p>
    <w:p w:rsidR="00D10A1D" w:rsidRPr="008A52D2" w:rsidRDefault="00D10A1D" w:rsidP="00D10A1D">
      <w:pPr>
        <w:spacing w:after="0" w:line="240" w:lineRule="auto"/>
        <w:jc w:val="both"/>
        <w:rPr>
          <w:rFonts w:ascii="Arial" w:hAnsi="Arial" w:cs="Arial"/>
        </w:rPr>
      </w:pPr>
    </w:p>
    <w:p w:rsidR="00E27EB4" w:rsidRPr="008A52D2" w:rsidRDefault="00D10A1D" w:rsidP="000E2624">
      <w:pPr>
        <w:spacing w:after="0" w:line="240" w:lineRule="auto"/>
        <w:jc w:val="both"/>
        <w:rPr>
          <w:rFonts w:ascii="Arial" w:hAnsi="Arial" w:cs="Arial"/>
          <w:b/>
          <w:i/>
        </w:rPr>
      </w:pPr>
      <w:r w:rsidRPr="008A52D2">
        <w:rPr>
          <w:rFonts w:ascii="Arial" w:hAnsi="Arial" w:cs="Arial"/>
          <w:b/>
          <w:i/>
        </w:rPr>
        <w:t>Proposal r</w:t>
      </w:r>
      <w:r w:rsidR="00E27EB4" w:rsidRPr="008A52D2">
        <w:rPr>
          <w:rFonts w:ascii="Arial" w:hAnsi="Arial" w:cs="Arial"/>
          <w:b/>
          <w:i/>
        </w:rPr>
        <w:t>equirements</w:t>
      </w:r>
    </w:p>
    <w:p w:rsidR="00DE0A24" w:rsidRPr="008A52D2" w:rsidRDefault="00670440" w:rsidP="000E2624">
      <w:pPr>
        <w:spacing w:after="0" w:line="240" w:lineRule="auto"/>
        <w:jc w:val="both"/>
        <w:rPr>
          <w:rFonts w:ascii="Arial" w:hAnsi="Arial" w:cs="Arial"/>
        </w:rPr>
      </w:pPr>
      <w:r w:rsidRPr="008A52D2">
        <w:rPr>
          <w:rFonts w:ascii="Arial" w:hAnsi="Arial" w:cs="Arial"/>
        </w:rPr>
        <w:t>P</w:t>
      </w:r>
      <w:r w:rsidR="00DE0A24" w:rsidRPr="008A52D2">
        <w:rPr>
          <w:rFonts w:ascii="Arial" w:hAnsi="Arial" w:cs="Arial"/>
        </w:rPr>
        <w:t>roposals</w:t>
      </w:r>
      <w:r w:rsidR="00093923" w:rsidRPr="008A52D2">
        <w:rPr>
          <w:rFonts w:ascii="Arial" w:hAnsi="Arial" w:cs="Arial"/>
        </w:rPr>
        <w:t xml:space="preserve"> should</w:t>
      </w:r>
      <w:r w:rsidR="00DE0A24" w:rsidRPr="008A52D2">
        <w:rPr>
          <w:rFonts w:ascii="Arial" w:hAnsi="Arial" w:cs="Arial"/>
        </w:rPr>
        <w:t>:</w:t>
      </w:r>
    </w:p>
    <w:p w:rsidR="00DE0A24" w:rsidRPr="008A52D2" w:rsidRDefault="00186986" w:rsidP="00A77A07">
      <w:pPr>
        <w:pStyle w:val="ListParagraph"/>
        <w:numPr>
          <w:ilvl w:val="0"/>
          <w:numId w:val="28"/>
        </w:numPr>
        <w:spacing w:before="120" w:after="0" w:line="240" w:lineRule="auto"/>
        <w:ind w:left="630"/>
        <w:jc w:val="both"/>
        <w:rPr>
          <w:rFonts w:ascii="Arial" w:hAnsi="Arial" w:cs="Arial"/>
        </w:rPr>
      </w:pPr>
      <w:r>
        <w:rPr>
          <w:rFonts w:ascii="Arial" w:hAnsi="Arial" w:cs="Arial"/>
        </w:rPr>
        <w:t>A</w:t>
      </w:r>
      <w:r w:rsidR="00DE0A24" w:rsidRPr="008A52D2">
        <w:rPr>
          <w:rFonts w:ascii="Arial" w:hAnsi="Arial" w:cs="Arial"/>
        </w:rPr>
        <w:t xml:space="preserve">ddress one or more of the </w:t>
      </w:r>
      <w:r w:rsidR="00205E88" w:rsidRPr="008A52D2">
        <w:rPr>
          <w:rFonts w:ascii="Arial" w:hAnsi="Arial" w:cs="Arial"/>
        </w:rPr>
        <w:t>below themes</w:t>
      </w:r>
      <w:r w:rsidR="00B11C14" w:rsidRPr="008A52D2">
        <w:rPr>
          <w:rFonts w:ascii="Arial" w:hAnsi="Arial" w:cs="Arial"/>
        </w:rPr>
        <w:t>:</w:t>
      </w:r>
      <w:r w:rsidR="0030620A" w:rsidRPr="008A52D2">
        <w:rPr>
          <w:rFonts w:ascii="Arial" w:hAnsi="Arial" w:cs="Arial"/>
        </w:rPr>
        <w:t xml:space="preserve"> </w:t>
      </w:r>
    </w:p>
    <w:p w:rsidR="00B11C14" w:rsidRPr="008A52D2" w:rsidRDefault="00B11C14" w:rsidP="002A2B54">
      <w:pPr>
        <w:pStyle w:val="ListParagraph"/>
        <w:numPr>
          <w:ilvl w:val="1"/>
          <w:numId w:val="28"/>
        </w:numPr>
        <w:spacing w:before="60" w:after="0" w:line="240" w:lineRule="auto"/>
        <w:contextualSpacing w:val="0"/>
        <w:jc w:val="both"/>
        <w:rPr>
          <w:rFonts w:ascii="Arial" w:hAnsi="Arial" w:cs="Arial"/>
        </w:rPr>
      </w:pPr>
      <w:r w:rsidRPr="008A52D2">
        <w:rPr>
          <w:rFonts w:ascii="Arial" w:hAnsi="Arial" w:cs="Arial"/>
        </w:rPr>
        <w:t>Formal and non-formal education</w:t>
      </w:r>
    </w:p>
    <w:p w:rsidR="00B11C14" w:rsidRPr="008A52D2" w:rsidRDefault="00B11C14" w:rsidP="002A2B54">
      <w:pPr>
        <w:pStyle w:val="ListParagraph"/>
        <w:numPr>
          <w:ilvl w:val="1"/>
          <w:numId w:val="28"/>
        </w:numPr>
        <w:spacing w:before="60" w:after="0" w:line="240" w:lineRule="auto"/>
        <w:contextualSpacing w:val="0"/>
        <w:jc w:val="both"/>
        <w:rPr>
          <w:rFonts w:ascii="Arial" w:hAnsi="Arial" w:cs="Arial"/>
        </w:rPr>
      </w:pPr>
      <w:r w:rsidRPr="008A52D2">
        <w:rPr>
          <w:rFonts w:ascii="Arial" w:hAnsi="Arial" w:cs="Arial"/>
        </w:rPr>
        <w:t>Transformative Pedagogy</w:t>
      </w:r>
    </w:p>
    <w:p w:rsidR="00B11C14" w:rsidRPr="008A52D2" w:rsidRDefault="00B11C14" w:rsidP="002A2B54">
      <w:pPr>
        <w:pStyle w:val="ListParagraph"/>
        <w:numPr>
          <w:ilvl w:val="1"/>
          <w:numId w:val="28"/>
        </w:numPr>
        <w:spacing w:before="60" w:after="0" w:line="240" w:lineRule="auto"/>
        <w:contextualSpacing w:val="0"/>
        <w:jc w:val="both"/>
        <w:rPr>
          <w:rFonts w:ascii="Arial" w:hAnsi="Arial" w:cs="Arial"/>
        </w:rPr>
      </w:pPr>
      <w:r w:rsidRPr="008A52D2">
        <w:rPr>
          <w:rFonts w:ascii="Arial" w:hAnsi="Arial" w:cs="Arial"/>
        </w:rPr>
        <w:t>Preparing teachers to teach ESD/GCED</w:t>
      </w:r>
    </w:p>
    <w:p w:rsidR="00B11C14" w:rsidRPr="008A52D2" w:rsidRDefault="00B11C14" w:rsidP="002A2B54">
      <w:pPr>
        <w:pStyle w:val="ListParagraph"/>
        <w:numPr>
          <w:ilvl w:val="1"/>
          <w:numId w:val="28"/>
        </w:numPr>
        <w:spacing w:before="60" w:after="0" w:line="240" w:lineRule="auto"/>
        <w:contextualSpacing w:val="0"/>
        <w:jc w:val="both"/>
        <w:rPr>
          <w:rFonts w:ascii="Arial" w:hAnsi="Arial" w:cs="Arial"/>
        </w:rPr>
      </w:pPr>
      <w:r w:rsidRPr="008A52D2">
        <w:rPr>
          <w:rFonts w:ascii="Arial" w:hAnsi="Arial" w:cs="Arial"/>
        </w:rPr>
        <w:t>Whole-school approaches</w:t>
      </w:r>
    </w:p>
    <w:p w:rsidR="00B11C14" w:rsidRPr="008A52D2" w:rsidRDefault="00B11C14" w:rsidP="002A2B54">
      <w:pPr>
        <w:pStyle w:val="ListParagraph"/>
        <w:numPr>
          <w:ilvl w:val="1"/>
          <w:numId w:val="28"/>
        </w:numPr>
        <w:spacing w:before="60" w:after="0" w:line="240" w:lineRule="auto"/>
        <w:contextualSpacing w:val="0"/>
        <w:jc w:val="both"/>
        <w:rPr>
          <w:rFonts w:ascii="Arial" w:hAnsi="Arial" w:cs="Arial"/>
        </w:rPr>
      </w:pPr>
      <w:r w:rsidRPr="008A52D2">
        <w:rPr>
          <w:rFonts w:ascii="Arial" w:hAnsi="Arial" w:cs="Arial"/>
        </w:rPr>
        <w:t>Measurement – assessing impact and results</w:t>
      </w:r>
    </w:p>
    <w:p w:rsidR="00B11C14" w:rsidRPr="00A079A3" w:rsidRDefault="00A079A3" w:rsidP="00A3755E">
      <w:pPr>
        <w:spacing w:before="60" w:after="120" w:line="240" w:lineRule="auto"/>
        <w:ind w:left="630"/>
        <w:jc w:val="both"/>
        <w:rPr>
          <w:rFonts w:ascii="Arial" w:hAnsi="Arial" w:cs="Arial"/>
          <w:i/>
        </w:rPr>
      </w:pPr>
      <w:r w:rsidRPr="00A079A3">
        <w:rPr>
          <w:rFonts w:ascii="Arial" w:hAnsi="Arial" w:cs="Arial"/>
          <w:i/>
        </w:rPr>
        <w:t>(Please refer to Annex 2 for more information on the Themes)</w:t>
      </w:r>
    </w:p>
    <w:p w:rsidR="00481ECA" w:rsidRPr="008A52D2" w:rsidRDefault="00481ECA" w:rsidP="00481ECA">
      <w:pPr>
        <w:pStyle w:val="ListParagraph"/>
        <w:numPr>
          <w:ilvl w:val="0"/>
          <w:numId w:val="28"/>
        </w:numPr>
        <w:spacing w:before="60" w:after="0" w:line="240" w:lineRule="auto"/>
        <w:ind w:left="630" w:hanging="357"/>
        <w:contextualSpacing w:val="0"/>
        <w:jc w:val="both"/>
        <w:rPr>
          <w:rFonts w:ascii="Arial" w:hAnsi="Arial" w:cs="Arial"/>
        </w:rPr>
      </w:pPr>
      <w:r w:rsidRPr="008A52D2">
        <w:rPr>
          <w:rFonts w:ascii="Arial" w:hAnsi="Arial" w:cs="Arial"/>
        </w:rPr>
        <w:lastRenderedPageBreak/>
        <w:t>May focus on ESD, GCED or on both ESD and GCED in an integrated way</w:t>
      </w:r>
      <w:r w:rsidR="008A52D2">
        <w:rPr>
          <w:rFonts w:ascii="Arial" w:hAnsi="Arial" w:cs="Arial"/>
        </w:rPr>
        <w:t>.</w:t>
      </w:r>
    </w:p>
    <w:p w:rsidR="00DE0A24" w:rsidRPr="00EF7357" w:rsidRDefault="00DE0A24" w:rsidP="00A77A07">
      <w:pPr>
        <w:pStyle w:val="ListParagraph"/>
        <w:numPr>
          <w:ilvl w:val="0"/>
          <w:numId w:val="28"/>
        </w:numPr>
        <w:spacing w:before="60" w:after="0" w:line="240" w:lineRule="auto"/>
        <w:ind w:left="630" w:hanging="357"/>
        <w:contextualSpacing w:val="0"/>
        <w:jc w:val="both"/>
        <w:rPr>
          <w:rFonts w:ascii="Arial" w:hAnsi="Arial" w:cs="Arial"/>
        </w:rPr>
      </w:pPr>
      <w:r w:rsidRPr="00EF7357">
        <w:rPr>
          <w:rFonts w:ascii="Arial" w:hAnsi="Arial" w:cs="Arial"/>
        </w:rPr>
        <w:t>Should focus on concrete and innovative pedagogical approaches and practice</w:t>
      </w:r>
      <w:r w:rsidR="00670440" w:rsidRPr="00EF7357">
        <w:rPr>
          <w:rFonts w:ascii="Arial" w:hAnsi="Arial" w:cs="Arial"/>
        </w:rPr>
        <w:t>s</w:t>
      </w:r>
      <w:r w:rsidR="008A52D2" w:rsidRPr="00EF7357">
        <w:rPr>
          <w:rFonts w:ascii="Arial" w:hAnsi="Arial" w:cs="Arial"/>
        </w:rPr>
        <w:t>.</w:t>
      </w:r>
    </w:p>
    <w:p w:rsidR="00422B90" w:rsidRPr="00CD665F" w:rsidRDefault="00186986" w:rsidP="00481ECA">
      <w:pPr>
        <w:pStyle w:val="ListParagraph"/>
        <w:numPr>
          <w:ilvl w:val="0"/>
          <w:numId w:val="28"/>
        </w:numPr>
        <w:spacing w:before="60" w:after="0" w:line="240" w:lineRule="auto"/>
        <w:ind w:left="630" w:hanging="357"/>
        <w:contextualSpacing w:val="0"/>
        <w:jc w:val="both"/>
        <w:rPr>
          <w:rFonts w:ascii="Arial" w:hAnsi="Arial" w:cs="Arial"/>
        </w:rPr>
      </w:pPr>
      <w:r w:rsidRPr="00CD665F">
        <w:rPr>
          <w:rFonts w:ascii="Arial" w:hAnsi="Arial" w:cs="Arial"/>
        </w:rPr>
        <w:t>Should take into consideration opportunities to promote and achieve gender equality</w:t>
      </w:r>
      <w:r w:rsidR="00422B90" w:rsidRPr="00CD665F">
        <w:rPr>
          <w:rFonts w:ascii="Arial" w:hAnsi="Arial" w:cs="Arial"/>
        </w:rPr>
        <w:t>.</w:t>
      </w:r>
    </w:p>
    <w:p w:rsidR="00186986" w:rsidRPr="00CD665F" w:rsidRDefault="00422B90" w:rsidP="00481ECA">
      <w:pPr>
        <w:pStyle w:val="ListParagraph"/>
        <w:numPr>
          <w:ilvl w:val="0"/>
          <w:numId w:val="28"/>
        </w:numPr>
        <w:spacing w:before="60" w:after="0" w:line="240" w:lineRule="auto"/>
        <w:ind w:left="630" w:hanging="357"/>
        <w:contextualSpacing w:val="0"/>
        <w:jc w:val="both"/>
        <w:rPr>
          <w:rFonts w:ascii="Arial" w:hAnsi="Arial" w:cs="Arial"/>
        </w:rPr>
      </w:pPr>
      <w:r w:rsidRPr="00CD665F">
        <w:rPr>
          <w:rFonts w:ascii="Arial" w:hAnsi="Arial" w:cs="Arial"/>
        </w:rPr>
        <w:t xml:space="preserve">Should consider youth as an important </w:t>
      </w:r>
      <w:r w:rsidR="004E1D0D" w:rsidRPr="00CD665F">
        <w:rPr>
          <w:rFonts w:ascii="Arial" w:hAnsi="Arial" w:cs="Arial"/>
        </w:rPr>
        <w:t xml:space="preserve">ESD and GCED </w:t>
      </w:r>
      <w:r w:rsidR="00704253" w:rsidRPr="00CD665F">
        <w:rPr>
          <w:rFonts w:ascii="Arial" w:hAnsi="Arial" w:cs="Arial"/>
        </w:rPr>
        <w:t>stakeholder</w:t>
      </w:r>
      <w:r w:rsidR="004E1D0D" w:rsidRPr="00CD665F">
        <w:rPr>
          <w:rFonts w:ascii="Arial" w:hAnsi="Arial" w:cs="Arial"/>
        </w:rPr>
        <w:t xml:space="preserve"> group.</w:t>
      </w:r>
    </w:p>
    <w:p w:rsidR="00481ECA" w:rsidRPr="008A52D2" w:rsidRDefault="00481ECA" w:rsidP="00481ECA">
      <w:pPr>
        <w:pStyle w:val="ListParagraph"/>
        <w:numPr>
          <w:ilvl w:val="0"/>
          <w:numId w:val="28"/>
        </w:numPr>
        <w:spacing w:before="60" w:after="0" w:line="240" w:lineRule="auto"/>
        <w:ind w:left="630" w:hanging="357"/>
        <w:contextualSpacing w:val="0"/>
        <w:jc w:val="both"/>
        <w:rPr>
          <w:rFonts w:ascii="Arial" w:hAnsi="Arial" w:cs="Arial"/>
        </w:rPr>
      </w:pPr>
      <w:r w:rsidRPr="00CD665F">
        <w:rPr>
          <w:rFonts w:ascii="Arial" w:hAnsi="Arial" w:cs="Arial"/>
        </w:rPr>
        <w:t>For the Concurrent Session applicants, proposals shou</w:t>
      </w:r>
      <w:r w:rsidR="00A3755E" w:rsidRPr="00CD665F">
        <w:rPr>
          <w:rFonts w:ascii="Arial" w:hAnsi="Arial" w:cs="Arial"/>
        </w:rPr>
        <w:t xml:space="preserve">ld be for the organization of </w:t>
      </w:r>
      <w:r w:rsidRPr="00CD665F">
        <w:rPr>
          <w:rFonts w:ascii="Arial" w:hAnsi="Arial" w:cs="Arial"/>
        </w:rPr>
        <w:t>one of the</w:t>
      </w:r>
      <w:bookmarkStart w:id="0" w:name="_GoBack"/>
      <w:bookmarkEnd w:id="0"/>
      <w:r w:rsidRPr="008A52D2">
        <w:rPr>
          <w:rFonts w:ascii="Arial" w:hAnsi="Arial" w:cs="Arial"/>
        </w:rPr>
        <w:t xml:space="preserve"> following:</w:t>
      </w:r>
    </w:p>
    <w:p w:rsidR="00481ECA" w:rsidRPr="008A52D2" w:rsidRDefault="00481ECA" w:rsidP="00481ECA">
      <w:pPr>
        <w:pStyle w:val="ListParagraph"/>
        <w:numPr>
          <w:ilvl w:val="0"/>
          <w:numId w:val="32"/>
        </w:numPr>
        <w:spacing w:before="60" w:after="0" w:line="240" w:lineRule="auto"/>
        <w:contextualSpacing w:val="0"/>
        <w:jc w:val="both"/>
        <w:rPr>
          <w:rFonts w:ascii="Arial" w:hAnsi="Arial" w:cs="Arial"/>
        </w:rPr>
      </w:pPr>
      <w:r w:rsidRPr="008A52D2">
        <w:rPr>
          <w:rFonts w:ascii="Arial" w:hAnsi="Arial" w:cs="Arial"/>
        </w:rPr>
        <w:t>Debate</w:t>
      </w:r>
    </w:p>
    <w:p w:rsidR="00481ECA" w:rsidRPr="008A52D2" w:rsidRDefault="00481ECA" w:rsidP="00481ECA">
      <w:pPr>
        <w:pStyle w:val="ListParagraph"/>
        <w:numPr>
          <w:ilvl w:val="0"/>
          <w:numId w:val="32"/>
        </w:numPr>
        <w:spacing w:before="60" w:after="0" w:line="240" w:lineRule="auto"/>
        <w:contextualSpacing w:val="0"/>
        <w:jc w:val="both"/>
        <w:rPr>
          <w:rFonts w:ascii="Arial" w:hAnsi="Arial" w:cs="Arial"/>
        </w:rPr>
      </w:pPr>
      <w:r w:rsidRPr="008A52D2">
        <w:rPr>
          <w:rFonts w:ascii="Arial" w:hAnsi="Arial" w:cs="Arial"/>
        </w:rPr>
        <w:t>Workshop</w:t>
      </w:r>
    </w:p>
    <w:p w:rsidR="00481ECA" w:rsidRDefault="00481ECA" w:rsidP="00481ECA">
      <w:pPr>
        <w:pStyle w:val="ListParagraph"/>
        <w:numPr>
          <w:ilvl w:val="0"/>
          <w:numId w:val="32"/>
        </w:numPr>
        <w:spacing w:before="60" w:after="0" w:line="240" w:lineRule="auto"/>
        <w:contextualSpacing w:val="0"/>
        <w:jc w:val="both"/>
        <w:rPr>
          <w:rFonts w:ascii="Arial" w:hAnsi="Arial" w:cs="Arial"/>
        </w:rPr>
      </w:pPr>
      <w:r w:rsidRPr="008A52D2">
        <w:rPr>
          <w:rFonts w:ascii="Arial" w:hAnsi="Arial" w:cs="Arial"/>
        </w:rPr>
        <w:t>Town-hall meeting</w:t>
      </w:r>
    </w:p>
    <w:p w:rsidR="00A3755E" w:rsidRPr="00A3755E" w:rsidRDefault="00A3755E" w:rsidP="00A3755E">
      <w:pPr>
        <w:pStyle w:val="ListParagraph"/>
        <w:spacing w:before="60" w:after="0" w:line="240" w:lineRule="auto"/>
        <w:ind w:left="630"/>
        <w:contextualSpacing w:val="0"/>
        <w:jc w:val="both"/>
        <w:rPr>
          <w:rFonts w:ascii="Arial" w:hAnsi="Arial" w:cs="Arial"/>
          <w:i/>
        </w:rPr>
      </w:pPr>
      <w:r w:rsidRPr="00A3755E">
        <w:rPr>
          <w:rFonts w:ascii="Arial" w:hAnsi="Arial" w:cs="Arial"/>
          <w:i/>
        </w:rPr>
        <w:t>(</w:t>
      </w:r>
      <w:r>
        <w:rPr>
          <w:rFonts w:ascii="Arial" w:hAnsi="Arial" w:cs="Arial"/>
          <w:i/>
        </w:rPr>
        <w:t>F</w:t>
      </w:r>
      <w:r w:rsidRPr="00A3755E">
        <w:rPr>
          <w:rFonts w:ascii="Arial" w:hAnsi="Arial" w:cs="Arial"/>
          <w:i/>
        </w:rPr>
        <w:t>ull descriptions of each Concurrent Session format are in the Concept Note)</w:t>
      </w:r>
    </w:p>
    <w:p w:rsidR="00DE0A24" w:rsidRDefault="00DE0A24" w:rsidP="00A77A07">
      <w:pPr>
        <w:pStyle w:val="ListParagraph"/>
        <w:numPr>
          <w:ilvl w:val="0"/>
          <w:numId w:val="28"/>
        </w:numPr>
        <w:spacing w:before="60" w:after="0" w:line="240" w:lineRule="auto"/>
        <w:ind w:left="630" w:hanging="357"/>
        <w:contextualSpacing w:val="0"/>
        <w:jc w:val="both"/>
        <w:rPr>
          <w:rFonts w:ascii="Arial" w:hAnsi="Arial" w:cs="Arial"/>
        </w:rPr>
      </w:pPr>
      <w:r w:rsidRPr="008A52D2">
        <w:rPr>
          <w:rFonts w:ascii="Arial" w:hAnsi="Arial" w:cs="Arial"/>
        </w:rPr>
        <w:t>May be jointly submitted</w:t>
      </w:r>
      <w:r w:rsidR="0030620A" w:rsidRPr="008A52D2">
        <w:rPr>
          <w:rFonts w:ascii="Arial" w:hAnsi="Arial" w:cs="Arial"/>
        </w:rPr>
        <w:t xml:space="preserve"> by several </w:t>
      </w:r>
      <w:r w:rsidR="000E2624" w:rsidRPr="008A52D2">
        <w:rPr>
          <w:rFonts w:ascii="Arial" w:hAnsi="Arial" w:cs="Arial"/>
        </w:rPr>
        <w:t>parties</w:t>
      </w:r>
      <w:r w:rsidR="008A52D2">
        <w:rPr>
          <w:rFonts w:ascii="Arial" w:hAnsi="Arial" w:cs="Arial"/>
        </w:rPr>
        <w:t>.</w:t>
      </w:r>
    </w:p>
    <w:p w:rsidR="00A647B9" w:rsidRPr="008A52D2" w:rsidRDefault="00A647B9" w:rsidP="00A647B9">
      <w:pPr>
        <w:pStyle w:val="ListParagraph"/>
        <w:numPr>
          <w:ilvl w:val="1"/>
          <w:numId w:val="28"/>
        </w:numPr>
        <w:spacing w:before="60" w:after="0" w:line="240" w:lineRule="auto"/>
        <w:contextualSpacing w:val="0"/>
        <w:jc w:val="both"/>
        <w:rPr>
          <w:rFonts w:ascii="Arial" w:hAnsi="Arial" w:cs="Arial"/>
        </w:rPr>
      </w:pPr>
      <w:r>
        <w:rPr>
          <w:rFonts w:ascii="Arial" w:hAnsi="Arial" w:cs="Arial"/>
        </w:rPr>
        <w:t>Youth stakeholders are encouraged to submit proposals.</w:t>
      </w:r>
    </w:p>
    <w:p w:rsidR="004409A5" w:rsidRPr="008A52D2" w:rsidRDefault="004409A5" w:rsidP="002A2B54">
      <w:pPr>
        <w:pStyle w:val="ListParagraph"/>
        <w:numPr>
          <w:ilvl w:val="0"/>
          <w:numId w:val="28"/>
        </w:numPr>
        <w:spacing w:before="60" w:after="0" w:line="240" w:lineRule="auto"/>
        <w:ind w:left="629" w:hanging="357"/>
        <w:contextualSpacing w:val="0"/>
        <w:jc w:val="both"/>
        <w:rPr>
          <w:rFonts w:ascii="Arial" w:hAnsi="Arial" w:cs="Arial"/>
        </w:rPr>
      </w:pPr>
      <w:r w:rsidRPr="008A52D2">
        <w:rPr>
          <w:rFonts w:ascii="Arial" w:hAnsi="Arial" w:cs="Arial"/>
        </w:rPr>
        <w:t>In principle, should be self-funded. However, limited financial support from UNESCO may be available.</w:t>
      </w:r>
    </w:p>
    <w:p w:rsidR="00A7704F" w:rsidRPr="008A52D2" w:rsidRDefault="000E2624" w:rsidP="002A2B54">
      <w:pPr>
        <w:pStyle w:val="ListParagraph"/>
        <w:numPr>
          <w:ilvl w:val="0"/>
          <w:numId w:val="28"/>
        </w:numPr>
        <w:spacing w:before="60" w:after="0" w:line="240" w:lineRule="auto"/>
        <w:ind w:left="629" w:hanging="357"/>
        <w:contextualSpacing w:val="0"/>
        <w:jc w:val="both"/>
        <w:rPr>
          <w:rFonts w:ascii="Arial" w:hAnsi="Arial" w:cs="Arial"/>
        </w:rPr>
      </w:pPr>
      <w:r w:rsidRPr="008A52D2">
        <w:rPr>
          <w:rFonts w:ascii="Arial" w:hAnsi="Arial" w:cs="Arial"/>
        </w:rPr>
        <w:t>For exhibition booth</w:t>
      </w:r>
      <w:r w:rsidR="00A7704F" w:rsidRPr="008A52D2">
        <w:rPr>
          <w:rFonts w:ascii="Arial" w:hAnsi="Arial" w:cs="Arial"/>
        </w:rPr>
        <w:t xml:space="preserve"> applicants: </w:t>
      </w:r>
    </w:p>
    <w:p w:rsidR="00A7704F" w:rsidRPr="008A52D2" w:rsidRDefault="000E2624" w:rsidP="00A647B9">
      <w:pPr>
        <w:pStyle w:val="ListParagraph"/>
        <w:numPr>
          <w:ilvl w:val="1"/>
          <w:numId w:val="34"/>
        </w:numPr>
        <w:spacing w:before="60" w:after="0"/>
        <w:contextualSpacing w:val="0"/>
      </w:pPr>
      <w:r w:rsidRPr="008A52D2">
        <w:rPr>
          <w:rFonts w:ascii="Arial" w:hAnsi="Arial" w:cs="Arial"/>
        </w:rPr>
        <w:t>P</w:t>
      </w:r>
      <w:r w:rsidR="00A7704F" w:rsidRPr="008A52D2">
        <w:rPr>
          <w:rFonts w:ascii="Arial" w:hAnsi="Arial" w:cs="Arial"/>
        </w:rPr>
        <w:t>reference will be given to exhibitors who address both ESD and GCED and who are willing to maintain their booth throughout the whole week</w:t>
      </w:r>
      <w:r w:rsidR="008A52D2">
        <w:rPr>
          <w:rFonts w:ascii="Arial" w:hAnsi="Arial" w:cs="Arial"/>
        </w:rPr>
        <w:t>.</w:t>
      </w:r>
    </w:p>
    <w:p w:rsidR="00DE0A24" w:rsidRPr="008A52D2" w:rsidRDefault="000E2624" w:rsidP="00A647B9">
      <w:pPr>
        <w:pStyle w:val="ListParagraph"/>
        <w:numPr>
          <w:ilvl w:val="1"/>
          <w:numId w:val="34"/>
        </w:numPr>
        <w:spacing w:before="60" w:after="0"/>
        <w:contextualSpacing w:val="0"/>
      </w:pPr>
      <w:r w:rsidRPr="008A52D2">
        <w:rPr>
          <w:rFonts w:ascii="Arial" w:hAnsi="Arial" w:cs="Arial"/>
        </w:rPr>
        <w:t>T</w:t>
      </w:r>
      <w:r w:rsidR="00A7704F" w:rsidRPr="008A52D2">
        <w:rPr>
          <w:rFonts w:ascii="Arial" w:hAnsi="Arial" w:cs="Arial"/>
        </w:rPr>
        <w:t xml:space="preserve">hey are </w:t>
      </w:r>
      <w:r w:rsidR="00A647B9">
        <w:rPr>
          <w:rFonts w:ascii="Arial" w:hAnsi="Arial" w:cs="Arial"/>
        </w:rPr>
        <w:t>encouraged</w:t>
      </w:r>
      <w:r w:rsidR="00A7704F" w:rsidRPr="008A52D2">
        <w:rPr>
          <w:rFonts w:ascii="Arial" w:hAnsi="Arial" w:cs="Arial"/>
        </w:rPr>
        <w:t xml:space="preserve"> to also submit at least one proposal for a concurrent session.</w:t>
      </w:r>
    </w:p>
    <w:p w:rsidR="00DE0A24" w:rsidRPr="008A52D2" w:rsidRDefault="00DE0A24" w:rsidP="00670440">
      <w:pPr>
        <w:spacing w:after="0" w:line="240" w:lineRule="auto"/>
        <w:jc w:val="both"/>
        <w:rPr>
          <w:rFonts w:ascii="Arial" w:hAnsi="Arial" w:cs="Arial"/>
        </w:rPr>
      </w:pPr>
    </w:p>
    <w:p w:rsidR="00DE0A24" w:rsidRPr="008A52D2" w:rsidRDefault="00EF55F6" w:rsidP="002A2B54">
      <w:pPr>
        <w:spacing w:after="0" w:line="240" w:lineRule="auto"/>
        <w:jc w:val="both"/>
        <w:rPr>
          <w:highlight w:val="yellow"/>
        </w:rPr>
      </w:pPr>
      <w:r w:rsidRPr="008A52D2">
        <w:rPr>
          <w:rFonts w:ascii="Arial" w:hAnsi="Arial" w:cs="Arial"/>
        </w:rPr>
        <w:t>I</w:t>
      </w:r>
      <w:r w:rsidR="00DE0A24" w:rsidRPr="008A52D2">
        <w:rPr>
          <w:rFonts w:ascii="Arial" w:hAnsi="Arial" w:cs="Arial"/>
        </w:rPr>
        <w:t>n addition</w:t>
      </w:r>
      <w:r w:rsidRPr="008A52D2">
        <w:rPr>
          <w:rFonts w:ascii="Arial" w:hAnsi="Arial" w:cs="Arial"/>
        </w:rPr>
        <w:t>, please note that</w:t>
      </w:r>
      <w:r w:rsidR="00DE0A24" w:rsidRPr="008A52D2">
        <w:rPr>
          <w:rFonts w:ascii="Arial" w:hAnsi="Arial" w:cs="Arial"/>
        </w:rPr>
        <w:t>:</w:t>
      </w:r>
    </w:p>
    <w:p w:rsidR="00484EB6" w:rsidRPr="008A52D2" w:rsidRDefault="00DE0A24" w:rsidP="002A2B54">
      <w:pPr>
        <w:pStyle w:val="ListParagraph"/>
        <w:numPr>
          <w:ilvl w:val="0"/>
          <w:numId w:val="29"/>
        </w:numPr>
        <w:spacing w:before="60" w:after="0" w:line="240" w:lineRule="auto"/>
        <w:ind w:left="714" w:hanging="357"/>
        <w:contextualSpacing w:val="0"/>
        <w:jc w:val="both"/>
        <w:rPr>
          <w:rFonts w:ascii="Arial" w:hAnsi="Arial" w:cs="Arial"/>
        </w:rPr>
      </w:pPr>
      <w:r w:rsidRPr="008A52D2">
        <w:rPr>
          <w:rFonts w:ascii="Arial" w:hAnsi="Arial" w:cs="Arial"/>
        </w:rPr>
        <w:t xml:space="preserve">Applicants may submit proposals for more than one concurrent session or exhibition booth. </w:t>
      </w:r>
    </w:p>
    <w:p w:rsidR="00DE0A24" w:rsidRPr="008A52D2" w:rsidRDefault="00484EB6" w:rsidP="00670440">
      <w:pPr>
        <w:pStyle w:val="ListParagraph"/>
        <w:numPr>
          <w:ilvl w:val="0"/>
          <w:numId w:val="29"/>
        </w:numPr>
        <w:spacing w:before="60" w:after="0" w:line="240" w:lineRule="auto"/>
        <w:ind w:left="714" w:hanging="357"/>
        <w:contextualSpacing w:val="0"/>
        <w:jc w:val="both"/>
        <w:rPr>
          <w:rFonts w:ascii="Arial" w:hAnsi="Arial" w:cs="Arial"/>
        </w:rPr>
      </w:pPr>
      <w:r w:rsidRPr="008A52D2">
        <w:rPr>
          <w:rFonts w:ascii="Arial" w:hAnsi="Arial" w:cs="Arial"/>
        </w:rPr>
        <w:t>Applicants should submit one application form for each proposal</w:t>
      </w:r>
      <w:r w:rsidR="000E2624" w:rsidRPr="008A52D2">
        <w:rPr>
          <w:rFonts w:ascii="Arial" w:hAnsi="Arial" w:cs="Arial"/>
        </w:rPr>
        <w:t>.</w:t>
      </w:r>
      <w:r w:rsidRPr="008A52D2">
        <w:rPr>
          <w:rFonts w:ascii="Arial" w:hAnsi="Arial" w:cs="Arial"/>
        </w:rPr>
        <w:t xml:space="preserve"> </w:t>
      </w:r>
      <w:r w:rsidR="000E2624" w:rsidRPr="008A52D2">
        <w:rPr>
          <w:rFonts w:ascii="Arial" w:hAnsi="Arial" w:cs="Arial"/>
        </w:rPr>
        <w:t>F</w:t>
      </w:r>
      <w:r w:rsidR="0030620A" w:rsidRPr="008A52D2">
        <w:rPr>
          <w:rFonts w:ascii="Arial" w:hAnsi="Arial" w:cs="Arial"/>
        </w:rPr>
        <w:t xml:space="preserve">or multiple </w:t>
      </w:r>
      <w:r w:rsidRPr="008A52D2">
        <w:rPr>
          <w:rFonts w:ascii="Arial" w:hAnsi="Arial" w:cs="Arial"/>
        </w:rPr>
        <w:t>requests</w:t>
      </w:r>
      <w:r w:rsidR="0030620A" w:rsidRPr="008A52D2">
        <w:rPr>
          <w:rFonts w:ascii="Arial" w:hAnsi="Arial" w:cs="Arial"/>
        </w:rPr>
        <w:t xml:space="preserve">, </w:t>
      </w:r>
      <w:r w:rsidR="00DE0A24" w:rsidRPr="008A52D2">
        <w:rPr>
          <w:rFonts w:ascii="Arial" w:hAnsi="Arial" w:cs="Arial"/>
        </w:rPr>
        <w:t xml:space="preserve">a separate application form </w:t>
      </w:r>
      <w:r w:rsidRPr="008A52D2">
        <w:rPr>
          <w:rFonts w:ascii="Arial" w:hAnsi="Arial" w:cs="Arial"/>
        </w:rPr>
        <w:t xml:space="preserve">is to be submitted </w:t>
      </w:r>
      <w:r w:rsidR="00DE0A24" w:rsidRPr="008A52D2">
        <w:rPr>
          <w:rFonts w:ascii="Arial" w:hAnsi="Arial" w:cs="Arial"/>
        </w:rPr>
        <w:t>for each session/booth proposal.</w:t>
      </w:r>
    </w:p>
    <w:p w:rsidR="00EF55F6" w:rsidRPr="008A52D2" w:rsidRDefault="00EF55F6" w:rsidP="00344017">
      <w:pPr>
        <w:spacing w:before="120" w:after="0" w:line="240" w:lineRule="auto"/>
        <w:jc w:val="both"/>
        <w:rPr>
          <w:rFonts w:ascii="Arial" w:hAnsi="Arial" w:cs="Arial"/>
        </w:rPr>
      </w:pPr>
    </w:p>
    <w:p w:rsidR="00D10A1D" w:rsidRPr="008A52D2" w:rsidRDefault="00D10A1D" w:rsidP="0060264F">
      <w:pPr>
        <w:spacing w:after="0" w:line="240" w:lineRule="auto"/>
        <w:jc w:val="both"/>
        <w:rPr>
          <w:rFonts w:ascii="Arial" w:hAnsi="Arial" w:cs="Arial"/>
        </w:rPr>
      </w:pPr>
    </w:p>
    <w:p w:rsidR="00D10A1D" w:rsidRPr="008A52D2" w:rsidRDefault="00D10A1D" w:rsidP="0060264F">
      <w:pPr>
        <w:spacing w:after="0" w:line="240" w:lineRule="auto"/>
        <w:jc w:val="both"/>
        <w:rPr>
          <w:rFonts w:ascii="Arial" w:hAnsi="Arial" w:cs="Arial"/>
          <w:b/>
          <w:i/>
        </w:rPr>
      </w:pPr>
      <w:r w:rsidRPr="008A52D2">
        <w:rPr>
          <w:rFonts w:ascii="Arial" w:hAnsi="Arial" w:cs="Arial"/>
          <w:b/>
          <w:i/>
        </w:rPr>
        <w:t>Contact</w:t>
      </w:r>
    </w:p>
    <w:p w:rsidR="00393B85" w:rsidRPr="008A52D2" w:rsidRDefault="00D10A1D" w:rsidP="0060264F">
      <w:pPr>
        <w:spacing w:after="0" w:line="240" w:lineRule="auto"/>
        <w:jc w:val="both"/>
        <w:rPr>
          <w:rFonts w:ascii="Arial" w:hAnsi="Arial" w:cs="Arial"/>
          <w:bCs/>
        </w:rPr>
      </w:pPr>
      <w:r w:rsidRPr="008A52D2">
        <w:rPr>
          <w:rFonts w:ascii="Arial" w:hAnsi="Arial" w:cs="Arial"/>
        </w:rPr>
        <w:t xml:space="preserve">Completed forms should be sent </w:t>
      </w:r>
      <w:r w:rsidR="00393B85" w:rsidRPr="008A52D2">
        <w:rPr>
          <w:rFonts w:ascii="Arial" w:hAnsi="Arial" w:cs="Arial"/>
        </w:rPr>
        <w:t>to</w:t>
      </w:r>
      <w:r w:rsidR="00344017" w:rsidRPr="008A52D2">
        <w:rPr>
          <w:rFonts w:ascii="Arial" w:hAnsi="Arial" w:cs="Arial"/>
        </w:rPr>
        <w:t>:</w:t>
      </w:r>
      <w:r w:rsidR="00393B85" w:rsidRPr="008A52D2">
        <w:rPr>
          <w:rFonts w:ascii="Arial" w:hAnsi="Arial" w:cs="Arial"/>
        </w:rPr>
        <w:t xml:space="preserve"> </w:t>
      </w:r>
    </w:p>
    <w:p w:rsidR="00A77A07" w:rsidRPr="008A52D2" w:rsidRDefault="00A77A07" w:rsidP="00A77A07">
      <w:pPr>
        <w:spacing w:after="0" w:line="240" w:lineRule="auto"/>
        <w:ind w:left="1440" w:hanging="3"/>
        <w:rPr>
          <w:rFonts w:ascii="Arial" w:hAnsi="Arial" w:cs="Arial"/>
        </w:rPr>
      </w:pPr>
    </w:p>
    <w:p w:rsidR="00484EB6" w:rsidRPr="008A52D2" w:rsidRDefault="00484EB6" w:rsidP="00A77A07">
      <w:pPr>
        <w:spacing w:after="0" w:line="240" w:lineRule="auto"/>
        <w:ind w:left="1440" w:hanging="3"/>
        <w:rPr>
          <w:rFonts w:ascii="Arial" w:hAnsi="Arial" w:cs="Arial"/>
        </w:rPr>
      </w:pPr>
      <w:r w:rsidRPr="008A52D2">
        <w:rPr>
          <w:rFonts w:ascii="Arial" w:hAnsi="Arial" w:cs="Arial"/>
        </w:rPr>
        <w:t>Alexander Leicht</w:t>
      </w:r>
    </w:p>
    <w:p w:rsidR="0090048D" w:rsidRPr="008A52D2" w:rsidRDefault="00484EB6" w:rsidP="00A77A07">
      <w:pPr>
        <w:spacing w:after="0" w:line="240" w:lineRule="auto"/>
        <w:ind w:left="1440" w:hanging="3"/>
        <w:rPr>
          <w:rFonts w:ascii="Arial" w:hAnsi="Arial" w:cs="Arial"/>
        </w:rPr>
      </w:pPr>
      <w:r w:rsidRPr="008A52D2">
        <w:rPr>
          <w:rFonts w:ascii="Arial" w:hAnsi="Arial" w:cs="Arial"/>
        </w:rPr>
        <w:t xml:space="preserve">Chief </w:t>
      </w:r>
    </w:p>
    <w:p w:rsidR="0090048D" w:rsidRPr="008A52D2" w:rsidRDefault="0090048D" w:rsidP="00A77A07">
      <w:pPr>
        <w:tabs>
          <w:tab w:val="left" w:pos="270"/>
          <w:tab w:val="left" w:pos="1620"/>
        </w:tabs>
        <w:spacing w:after="0" w:line="240" w:lineRule="auto"/>
        <w:ind w:left="1440" w:hanging="3"/>
        <w:rPr>
          <w:rFonts w:ascii="Arial" w:hAnsi="Arial" w:cs="Arial"/>
        </w:rPr>
      </w:pPr>
      <w:r w:rsidRPr="008A52D2">
        <w:rPr>
          <w:rFonts w:ascii="Arial" w:hAnsi="Arial" w:cs="Arial"/>
        </w:rPr>
        <w:t>Section of Education for Sustainable Development and Global Citizenship</w:t>
      </w:r>
    </w:p>
    <w:p w:rsidR="0090048D" w:rsidRPr="008A52D2" w:rsidRDefault="0090048D" w:rsidP="00A77A07">
      <w:pPr>
        <w:tabs>
          <w:tab w:val="left" w:pos="270"/>
          <w:tab w:val="left" w:pos="1620"/>
        </w:tabs>
        <w:spacing w:after="0" w:line="240" w:lineRule="auto"/>
        <w:ind w:left="1440" w:hanging="3"/>
        <w:rPr>
          <w:rFonts w:ascii="Arial" w:hAnsi="Arial" w:cs="Arial"/>
        </w:rPr>
      </w:pPr>
      <w:r w:rsidRPr="008A52D2">
        <w:rPr>
          <w:rFonts w:ascii="Arial" w:hAnsi="Arial" w:cs="Arial"/>
        </w:rPr>
        <w:t>Division for Inclusion, Peace and Sustainable Development</w:t>
      </w:r>
    </w:p>
    <w:p w:rsidR="0090048D" w:rsidRPr="008A52D2" w:rsidRDefault="0090048D" w:rsidP="00A77A07">
      <w:pPr>
        <w:tabs>
          <w:tab w:val="left" w:pos="270"/>
          <w:tab w:val="left" w:pos="1620"/>
        </w:tabs>
        <w:spacing w:after="0" w:line="240" w:lineRule="auto"/>
        <w:ind w:left="1440" w:hanging="3"/>
        <w:rPr>
          <w:rFonts w:ascii="Arial" w:hAnsi="Arial" w:cs="Arial"/>
          <w:lang w:val="fr-FR"/>
        </w:rPr>
      </w:pPr>
      <w:r w:rsidRPr="008A52D2">
        <w:rPr>
          <w:rFonts w:ascii="Arial" w:hAnsi="Arial" w:cs="Arial"/>
          <w:lang w:val="fr-FR"/>
        </w:rPr>
        <w:t xml:space="preserve">Education </w:t>
      </w:r>
      <w:proofErr w:type="spellStart"/>
      <w:r w:rsidRPr="008A52D2">
        <w:rPr>
          <w:rFonts w:ascii="Arial" w:hAnsi="Arial" w:cs="Arial"/>
          <w:lang w:val="fr-FR"/>
        </w:rPr>
        <w:t>Sector</w:t>
      </w:r>
      <w:proofErr w:type="spellEnd"/>
      <w:r w:rsidR="00A77A07" w:rsidRPr="008A52D2">
        <w:rPr>
          <w:rFonts w:ascii="Arial" w:hAnsi="Arial" w:cs="Arial"/>
          <w:lang w:val="fr-FR"/>
        </w:rPr>
        <w:t xml:space="preserve">, </w:t>
      </w:r>
      <w:r w:rsidRPr="008A52D2">
        <w:rPr>
          <w:rFonts w:ascii="Arial" w:hAnsi="Arial" w:cs="Arial"/>
          <w:lang w:val="fr-FR"/>
        </w:rPr>
        <w:t>UNESCO</w:t>
      </w:r>
    </w:p>
    <w:p w:rsidR="0090048D" w:rsidRPr="008A52D2" w:rsidRDefault="0090048D" w:rsidP="00A77A07">
      <w:pPr>
        <w:spacing w:after="0" w:line="240" w:lineRule="auto"/>
        <w:ind w:left="1440" w:hanging="3"/>
        <w:rPr>
          <w:rFonts w:ascii="Arial" w:hAnsi="Arial" w:cs="Arial"/>
          <w:lang w:val="fr-FR"/>
        </w:rPr>
      </w:pPr>
      <w:r w:rsidRPr="008A52D2">
        <w:rPr>
          <w:rFonts w:ascii="Arial" w:hAnsi="Arial" w:cs="Arial"/>
          <w:lang w:val="fr-FR"/>
        </w:rPr>
        <w:t>7, Place de Fontenoy</w:t>
      </w:r>
    </w:p>
    <w:p w:rsidR="0090048D" w:rsidRPr="00CA1A53" w:rsidRDefault="0090048D" w:rsidP="00A77A07">
      <w:pPr>
        <w:spacing w:after="0" w:line="240" w:lineRule="auto"/>
        <w:ind w:left="1440" w:hanging="3"/>
        <w:rPr>
          <w:rFonts w:ascii="Arial" w:hAnsi="Arial" w:cs="Arial"/>
          <w:lang w:val="fr-FR"/>
        </w:rPr>
      </w:pPr>
      <w:r w:rsidRPr="00CA1A53">
        <w:rPr>
          <w:rFonts w:ascii="Arial" w:hAnsi="Arial" w:cs="Arial"/>
          <w:lang w:val="fr-FR"/>
        </w:rPr>
        <w:t>Paris 75007</w:t>
      </w:r>
    </w:p>
    <w:p w:rsidR="0090048D" w:rsidRPr="00CA1A53" w:rsidRDefault="0090048D" w:rsidP="00A77A07">
      <w:pPr>
        <w:spacing w:after="0" w:line="240" w:lineRule="auto"/>
        <w:ind w:left="1440" w:hanging="3"/>
        <w:rPr>
          <w:rFonts w:ascii="Arial" w:hAnsi="Arial" w:cs="Arial"/>
          <w:lang w:val="fr-FR"/>
        </w:rPr>
      </w:pPr>
      <w:r w:rsidRPr="00CA1A53">
        <w:rPr>
          <w:rFonts w:ascii="Arial" w:hAnsi="Arial" w:cs="Arial"/>
          <w:lang w:val="fr-FR"/>
        </w:rPr>
        <w:t>France</w:t>
      </w:r>
    </w:p>
    <w:p w:rsidR="00393B85" w:rsidRPr="00CA1A53" w:rsidRDefault="00393B85" w:rsidP="00A77A07">
      <w:pPr>
        <w:spacing w:after="0" w:line="240" w:lineRule="auto"/>
        <w:ind w:left="1440" w:hanging="3"/>
        <w:rPr>
          <w:rFonts w:ascii="Arial" w:hAnsi="Arial" w:cs="Arial"/>
          <w:i/>
          <w:color w:val="000099"/>
          <w:lang w:val="fr-FR"/>
        </w:rPr>
      </w:pPr>
      <w:proofErr w:type="gramStart"/>
      <w:r w:rsidRPr="00CA1A53">
        <w:rPr>
          <w:rFonts w:ascii="Arial" w:hAnsi="Arial" w:cs="Arial"/>
          <w:lang w:val="fr-FR"/>
        </w:rPr>
        <w:t>Email:</w:t>
      </w:r>
      <w:proofErr w:type="gramEnd"/>
      <w:r w:rsidR="00BE4B47" w:rsidRPr="00CA1A53">
        <w:rPr>
          <w:rFonts w:ascii="Arial" w:hAnsi="Arial" w:cs="Arial"/>
          <w:lang w:val="fr-FR"/>
        </w:rPr>
        <w:t xml:space="preserve"> ESD-GCED-Week@unesco.org</w:t>
      </w:r>
    </w:p>
    <w:p w:rsidR="00A77A07" w:rsidRPr="00CA1A53" w:rsidRDefault="00A77A07" w:rsidP="00A77A07">
      <w:pPr>
        <w:spacing w:after="0" w:line="240" w:lineRule="auto"/>
        <w:ind w:hanging="3"/>
        <w:rPr>
          <w:rFonts w:ascii="Arial" w:hAnsi="Arial" w:cs="Arial"/>
          <w:b/>
          <w:bCs/>
          <w:lang w:val="fr-FR"/>
        </w:rPr>
      </w:pPr>
    </w:p>
    <w:p w:rsidR="00D10A1D" w:rsidRPr="00CA1A53" w:rsidRDefault="00D10A1D" w:rsidP="00A77A07">
      <w:pPr>
        <w:spacing w:after="0" w:line="240" w:lineRule="auto"/>
        <w:ind w:hanging="3"/>
        <w:rPr>
          <w:rFonts w:ascii="Arial" w:hAnsi="Arial" w:cs="Arial"/>
          <w:b/>
          <w:bCs/>
          <w:i/>
          <w:lang w:val="fr-FR"/>
        </w:rPr>
      </w:pPr>
    </w:p>
    <w:p w:rsidR="00CB2B2B" w:rsidRPr="00A647B9" w:rsidRDefault="00CB2B2B" w:rsidP="00A77A07">
      <w:pPr>
        <w:spacing w:after="0" w:line="240" w:lineRule="auto"/>
        <w:ind w:hanging="3"/>
        <w:rPr>
          <w:rFonts w:ascii="Arial" w:hAnsi="Arial" w:cs="Arial"/>
          <w:b/>
          <w:bCs/>
          <w:i/>
          <w:lang w:val="fr-FR"/>
        </w:rPr>
      </w:pPr>
      <w:proofErr w:type="spellStart"/>
      <w:r w:rsidRPr="00A647B9">
        <w:rPr>
          <w:rFonts w:ascii="Arial" w:hAnsi="Arial" w:cs="Arial"/>
          <w:b/>
          <w:bCs/>
          <w:i/>
          <w:lang w:val="fr-FR"/>
        </w:rPr>
        <w:t>Timeline</w:t>
      </w:r>
      <w:proofErr w:type="spellEnd"/>
    </w:p>
    <w:p w:rsidR="0090048D" w:rsidRPr="008A52D2" w:rsidRDefault="0090048D" w:rsidP="00A77A07">
      <w:pPr>
        <w:spacing w:after="0" w:line="240" w:lineRule="auto"/>
        <w:ind w:hanging="3"/>
        <w:rPr>
          <w:rFonts w:ascii="Arial" w:hAnsi="Arial" w:cs="Arial"/>
          <w:bCs/>
        </w:rPr>
      </w:pPr>
      <w:r w:rsidRPr="008A52D2">
        <w:rPr>
          <w:rFonts w:ascii="Arial" w:hAnsi="Arial" w:cs="Arial"/>
          <w:bCs/>
        </w:rPr>
        <w:t>T</w:t>
      </w:r>
      <w:r w:rsidR="00393B85" w:rsidRPr="008A52D2">
        <w:rPr>
          <w:rFonts w:ascii="Arial" w:hAnsi="Arial" w:cs="Arial"/>
          <w:bCs/>
        </w:rPr>
        <w:t>he deadline for</w:t>
      </w:r>
      <w:r w:rsidR="00484EB6" w:rsidRPr="008A52D2">
        <w:rPr>
          <w:rFonts w:ascii="Arial" w:hAnsi="Arial" w:cs="Arial"/>
          <w:bCs/>
        </w:rPr>
        <w:t xml:space="preserve"> receipt of</w:t>
      </w:r>
      <w:r w:rsidR="00393B85" w:rsidRPr="008A52D2">
        <w:rPr>
          <w:rFonts w:ascii="Arial" w:hAnsi="Arial" w:cs="Arial"/>
          <w:bCs/>
        </w:rPr>
        <w:t xml:space="preserve"> applications is: </w:t>
      </w:r>
      <w:r w:rsidR="00A3755E" w:rsidRPr="00BE4B47">
        <w:rPr>
          <w:rFonts w:ascii="Arial" w:hAnsi="Arial" w:cs="Arial"/>
          <w:b/>
          <w:bCs/>
          <w:sz w:val="24"/>
          <w:u w:val="single"/>
        </w:rPr>
        <w:t>23</w:t>
      </w:r>
      <w:r w:rsidR="000E2624" w:rsidRPr="00BE4B47">
        <w:rPr>
          <w:rFonts w:ascii="Arial" w:hAnsi="Arial" w:cs="Arial"/>
          <w:b/>
          <w:bCs/>
          <w:sz w:val="24"/>
          <w:u w:val="single"/>
        </w:rPr>
        <w:t xml:space="preserve"> </w:t>
      </w:r>
      <w:r w:rsidR="00BE4B47" w:rsidRPr="00BE4B47">
        <w:rPr>
          <w:rFonts w:ascii="Arial" w:hAnsi="Arial" w:cs="Arial"/>
          <w:b/>
          <w:bCs/>
          <w:sz w:val="24"/>
          <w:u w:val="single"/>
        </w:rPr>
        <w:t>December 2016</w:t>
      </w:r>
      <w:r w:rsidR="00CB2B2B" w:rsidRPr="008A52D2">
        <w:rPr>
          <w:rFonts w:ascii="Arial" w:hAnsi="Arial" w:cs="Arial"/>
          <w:bCs/>
        </w:rPr>
        <w:t>.</w:t>
      </w:r>
    </w:p>
    <w:p w:rsidR="00CB2B2B" w:rsidRPr="008A52D2" w:rsidRDefault="00CB2B2B" w:rsidP="00A77A07">
      <w:pPr>
        <w:spacing w:after="0" w:line="240" w:lineRule="auto"/>
        <w:ind w:hanging="3"/>
        <w:rPr>
          <w:rFonts w:ascii="Arial" w:hAnsi="Arial" w:cs="Arial"/>
          <w:bCs/>
        </w:rPr>
      </w:pPr>
    </w:p>
    <w:p w:rsidR="00BE4B47" w:rsidRDefault="0090048D" w:rsidP="00A77A07">
      <w:pPr>
        <w:spacing w:after="0" w:line="240" w:lineRule="auto"/>
        <w:ind w:hanging="3"/>
        <w:rPr>
          <w:rFonts w:ascii="Arial" w:hAnsi="Arial" w:cs="Arial"/>
          <w:bCs/>
        </w:rPr>
      </w:pPr>
      <w:r w:rsidRPr="008A52D2">
        <w:rPr>
          <w:rFonts w:ascii="Arial" w:hAnsi="Arial" w:cs="Arial"/>
          <w:bCs/>
        </w:rPr>
        <w:t xml:space="preserve">UNESCO will communicate the results of the call for </w:t>
      </w:r>
      <w:r w:rsidR="00670440" w:rsidRPr="008A52D2">
        <w:rPr>
          <w:rFonts w:ascii="Arial" w:hAnsi="Arial" w:cs="Arial"/>
          <w:bCs/>
        </w:rPr>
        <w:t>proposals directly to applicants</w:t>
      </w:r>
      <w:r w:rsidRPr="008A52D2">
        <w:rPr>
          <w:rFonts w:ascii="Arial" w:hAnsi="Arial" w:cs="Arial"/>
          <w:bCs/>
        </w:rPr>
        <w:t xml:space="preserve"> by</w:t>
      </w:r>
      <w:r w:rsidR="00BE4B47">
        <w:rPr>
          <w:rFonts w:ascii="Arial" w:hAnsi="Arial" w:cs="Arial"/>
          <w:bCs/>
        </w:rPr>
        <w:t>:</w:t>
      </w:r>
    </w:p>
    <w:p w:rsidR="00393B85" w:rsidRPr="008A52D2" w:rsidRDefault="00A3755E" w:rsidP="00A77A07">
      <w:pPr>
        <w:spacing w:after="0" w:line="240" w:lineRule="auto"/>
        <w:ind w:hanging="3"/>
        <w:rPr>
          <w:rFonts w:ascii="Arial" w:hAnsi="Arial" w:cs="Arial"/>
          <w:u w:val="single"/>
        </w:rPr>
      </w:pPr>
      <w:r>
        <w:rPr>
          <w:rFonts w:ascii="Arial" w:hAnsi="Arial" w:cs="Arial"/>
          <w:bCs/>
          <w:u w:val="single"/>
        </w:rPr>
        <w:t xml:space="preserve">8 </w:t>
      </w:r>
      <w:r w:rsidR="00BE4B47">
        <w:rPr>
          <w:rFonts w:ascii="Arial" w:hAnsi="Arial" w:cs="Arial"/>
          <w:bCs/>
          <w:u w:val="single"/>
        </w:rPr>
        <w:t>January 2017</w:t>
      </w:r>
      <w:r w:rsidR="00CB2B2B" w:rsidRPr="008A52D2">
        <w:rPr>
          <w:rFonts w:ascii="Arial" w:hAnsi="Arial" w:cs="Arial"/>
          <w:bCs/>
          <w:u w:val="single"/>
        </w:rPr>
        <w:t>.</w:t>
      </w:r>
    </w:p>
    <w:p w:rsidR="00561D32" w:rsidRPr="008A52D2" w:rsidRDefault="00561D32" w:rsidP="009515EB">
      <w:pPr>
        <w:spacing w:after="0"/>
        <w:jc w:val="both"/>
        <w:rPr>
          <w:rFonts w:ascii="Arial" w:hAnsi="Arial" w:cs="Arial"/>
        </w:rPr>
      </w:pPr>
    </w:p>
    <w:p w:rsidR="00A1259D" w:rsidRPr="008A52D2" w:rsidRDefault="00A1259D" w:rsidP="009515EB">
      <w:pPr>
        <w:spacing w:after="0"/>
        <w:jc w:val="both"/>
        <w:rPr>
          <w:rFonts w:ascii="Arial" w:hAnsi="Arial" w:cs="Arial"/>
        </w:rPr>
      </w:pPr>
    </w:p>
    <w:p w:rsidR="00A1259D" w:rsidRPr="008A52D2" w:rsidRDefault="00A1259D" w:rsidP="009515EB">
      <w:pPr>
        <w:spacing w:after="0"/>
        <w:jc w:val="both"/>
        <w:rPr>
          <w:rFonts w:ascii="Arial" w:hAnsi="Arial" w:cs="Arial"/>
        </w:rPr>
      </w:pPr>
    </w:p>
    <w:p w:rsidR="00A1259D" w:rsidRPr="008A52D2" w:rsidRDefault="00A1259D">
      <w:pPr>
        <w:rPr>
          <w:rFonts w:ascii="Arial" w:hAnsi="Arial" w:cs="Arial"/>
        </w:rPr>
      </w:pPr>
      <w:r w:rsidRPr="008A52D2">
        <w:rPr>
          <w:rFonts w:ascii="Arial" w:hAnsi="Arial" w:cs="Arial"/>
        </w:rPr>
        <w:br w:type="page"/>
      </w:r>
    </w:p>
    <w:p w:rsidR="0060264F" w:rsidRPr="008A52D2" w:rsidRDefault="0060264F" w:rsidP="009515EB">
      <w:pPr>
        <w:spacing w:after="0"/>
        <w:jc w:val="both"/>
        <w:rPr>
          <w:rFonts w:ascii="Arial" w:hAnsi="Arial" w:cs="Arial"/>
        </w:rPr>
        <w:sectPr w:rsidR="0060264F" w:rsidRPr="008A52D2" w:rsidSect="00E27EB4">
          <w:footerReference w:type="default" r:id="rId8"/>
          <w:pgSz w:w="12240" w:h="15840"/>
          <w:pgMar w:top="1152" w:right="1152" w:bottom="1152" w:left="1138" w:header="720" w:footer="274" w:gutter="0"/>
          <w:cols w:space="720"/>
          <w:docGrid w:linePitch="360"/>
        </w:sectPr>
      </w:pPr>
    </w:p>
    <w:p w:rsidR="00A1259D" w:rsidRPr="00A77A07" w:rsidRDefault="00D10A1D" w:rsidP="009515EB">
      <w:pPr>
        <w:spacing w:after="0"/>
        <w:jc w:val="both"/>
        <w:rPr>
          <w:rFonts w:ascii="Arial" w:hAnsi="Arial" w:cs="Arial"/>
        </w:rPr>
      </w:pPr>
      <w:r>
        <w:rPr>
          <w:rFonts w:ascii="Arial" w:hAnsi="Arial" w:cs="Arial"/>
        </w:rPr>
        <w:lastRenderedPageBreak/>
        <w:t xml:space="preserve">Annex </w:t>
      </w:r>
      <w:r w:rsidR="00A079A3">
        <w:rPr>
          <w:rFonts w:ascii="Arial" w:hAnsi="Arial" w:cs="Arial"/>
        </w:rPr>
        <w:t xml:space="preserve">1 </w:t>
      </w:r>
      <w:r w:rsidR="00481ECA">
        <w:rPr>
          <w:rFonts w:ascii="Arial" w:hAnsi="Arial" w:cs="Arial"/>
        </w:rPr>
        <w:t xml:space="preserve">– </w:t>
      </w:r>
      <w:r w:rsidR="00A2636B">
        <w:rPr>
          <w:rFonts w:ascii="Arial" w:hAnsi="Arial" w:cs="Arial"/>
        </w:rPr>
        <w:t>2</w:t>
      </w:r>
      <w:r w:rsidR="00704253">
        <w:rPr>
          <w:rFonts w:ascii="Arial" w:hAnsi="Arial" w:cs="Arial"/>
        </w:rPr>
        <w:t>4</w:t>
      </w:r>
      <w:r w:rsidR="00481ECA">
        <w:rPr>
          <w:rFonts w:ascii="Arial" w:hAnsi="Arial" w:cs="Arial"/>
        </w:rPr>
        <w:t xml:space="preserve"> Nov 2016</w:t>
      </w:r>
    </w:p>
    <w:p w:rsidR="00AD1D45" w:rsidRPr="00A77A07" w:rsidRDefault="00AD1D45" w:rsidP="00A77A07">
      <w:pPr>
        <w:jc w:val="center"/>
        <w:rPr>
          <w:rFonts w:ascii="Arial" w:hAnsi="Arial" w:cs="Arial"/>
          <w:b/>
          <w:sz w:val="28"/>
          <w:szCs w:val="28"/>
        </w:rPr>
      </w:pPr>
      <w:r w:rsidRPr="00A77A07">
        <w:rPr>
          <w:rFonts w:ascii="Arial" w:hAnsi="Arial" w:cs="Arial"/>
          <w:b/>
          <w:sz w:val="28"/>
          <w:szCs w:val="28"/>
        </w:rPr>
        <w:t>Application Form</w:t>
      </w:r>
    </w:p>
    <w:tbl>
      <w:tblPr>
        <w:tblStyle w:val="TableGrid"/>
        <w:tblW w:w="10768" w:type="dxa"/>
        <w:tblLook w:val="04A0" w:firstRow="1" w:lastRow="0" w:firstColumn="1" w:lastColumn="0" w:noHBand="0" w:noVBand="1"/>
      </w:tblPr>
      <w:tblGrid>
        <w:gridCol w:w="2297"/>
        <w:gridCol w:w="4111"/>
        <w:gridCol w:w="4360"/>
      </w:tblGrid>
      <w:tr w:rsidR="00667473" w:rsidRPr="00A77A07" w:rsidTr="0060264F">
        <w:tc>
          <w:tcPr>
            <w:tcW w:w="2297" w:type="dxa"/>
            <w:vMerge w:val="restart"/>
            <w:vAlign w:val="center"/>
          </w:tcPr>
          <w:p w:rsidR="00667473" w:rsidRPr="00A77A07" w:rsidRDefault="00667473" w:rsidP="00667473">
            <w:pPr>
              <w:rPr>
                <w:rFonts w:ascii="Arial" w:hAnsi="Arial" w:cs="Arial"/>
                <w:b/>
              </w:rPr>
            </w:pPr>
            <w:r w:rsidRPr="00A77A07">
              <w:rPr>
                <w:rFonts w:ascii="Arial" w:hAnsi="Arial" w:cs="Arial"/>
                <w:b/>
              </w:rPr>
              <w:t xml:space="preserve">Applicant info </w:t>
            </w:r>
          </w:p>
          <w:p w:rsidR="00667473" w:rsidRPr="00A77A07" w:rsidRDefault="00667473" w:rsidP="00667473">
            <w:pPr>
              <w:rPr>
                <w:rFonts w:ascii="Arial" w:hAnsi="Arial" w:cs="Arial"/>
                <w:b/>
              </w:rPr>
            </w:pPr>
          </w:p>
        </w:tc>
        <w:tc>
          <w:tcPr>
            <w:tcW w:w="8471" w:type="dxa"/>
            <w:gridSpan w:val="2"/>
          </w:tcPr>
          <w:p w:rsidR="00667473" w:rsidRPr="00A77A07" w:rsidRDefault="00667473" w:rsidP="0019175C">
            <w:pPr>
              <w:rPr>
                <w:rFonts w:ascii="Arial" w:hAnsi="Arial" w:cs="Arial"/>
                <w:b/>
                <w:i/>
              </w:rPr>
            </w:pPr>
            <w:r w:rsidRPr="00A77A07">
              <w:rPr>
                <w:rFonts w:ascii="Arial" w:hAnsi="Arial" w:cs="Arial"/>
                <w:b/>
              </w:rPr>
              <w:t>Name of the contact person:</w:t>
            </w:r>
            <w:r w:rsidRPr="00A77A07">
              <w:rPr>
                <w:rFonts w:ascii="Arial" w:hAnsi="Arial" w:cs="Arial"/>
                <w:b/>
                <w:i/>
              </w:rPr>
              <w:t xml:space="preserve"> </w:t>
            </w:r>
          </w:p>
          <w:p w:rsidR="00667473" w:rsidRPr="00A77A07" w:rsidRDefault="00667473" w:rsidP="0019175C">
            <w:pPr>
              <w:rPr>
                <w:rFonts w:ascii="Arial" w:hAnsi="Arial" w:cs="Arial"/>
                <w:i/>
              </w:rPr>
            </w:pPr>
            <w:r w:rsidRPr="00A77A07">
              <w:rPr>
                <w:rFonts w:ascii="Arial" w:hAnsi="Arial" w:cs="Arial"/>
                <w:b/>
                <w:i/>
              </w:rPr>
              <w:t>(For joint-proposals, please indicate only 1 contact person)</w:t>
            </w:r>
          </w:p>
          <w:p w:rsidR="00667473" w:rsidRPr="00A77A07" w:rsidRDefault="00667473" w:rsidP="0019175C">
            <w:pPr>
              <w:spacing w:before="120"/>
              <w:rPr>
                <w:rFonts w:ascii="Arial" w:hAnsi="Arial" w:cs="Arial"/>
              </w:rPr>
            </w:pPr>
          </w:p>
          <w:p w:rsidR="00667473" w:rsidRPr="00A77A07" w:rsidRDefault="00667473" w:rsidP="009A5A1C">
            <w:pPr>
              <w:rPr>
                <w:rFonts w:ascii="Arial" w:hAnsi="Arial" w:cs="Arial"/>
              </w:rPr>
            </w:pPr>
          </w:p>
        </w:tc>
      </w:tr>
      <w:tr w:rsidR="00667473" w:rsidRPr="00A77A07" w:rsidTr="0060264F">
        <w:tc>
          <w:tcPr>
            <w:tcW w:w="2297" w:type="dxa"/>
            <w:vMerge/>
          </w:tcPr>
          <w:p w:rsidR="00667473" w:rsidRPr="00A77A07" w:rsidRDefault="00667473" w:rsidP="009A5A1C">
            <w:pPr>
              <w:rPr>
                <w:rFonts w:ascii="Arial" w:hAnsi="Arial" w:cs="Arial"/>
                <w:b/>
              </w:rPr>
            </w:pPr>
          </w:p>
        </w:tc>
        <w:tc>
          <w:tcPr>
            <w:tcW w:w="8471" w:type="dxa"/>
            <w:gridSpan w:val="2"/>
          </w:tcPr>
          <w:p w:rsidR="00667473" w:rsidRDefault="00667473" w:rsidP="0019175C">
            <w:pPr>
              <w:spacing w:before="120"/>
              <w:rPr>
                <w:rFonts w:ascii="Arial" w:hAnsi="Arial" w:cs="Arial"/>
                <w:b/>
              </w:rPr>
            </w:pPr>
            <w:r w:rsidRPr="00A77A07">
              <w:rPr>
                <w:rFonts w:ascii="Arial" w:hAnsi="Arial" w:cs="Arial"/>
                <w:b/>
              </w:rPr>
              <w:t>Organisation(s):</w:t>
            </w:r>
          </w:p>
          <w:p w:rsidR="0060264F" w:rsidRPr="00A77A07" w:rsidRDefault="0060264F" w:rsidP="0019175C">
            <w:pPr>
              <w:spacing w:before="120"/>
              <w:rPr>
                <w:rFonts w:ascii="Arial" w:hAnsi="Arial" w:cs="Arial"/>
                <w:b/>
              </w:rPr>
            </w:pPr>
          </w:p>
          <w:p w:rsidR="00667473" w:rsidRPr="00A77A07" w:rsidRDefault="00667473" w:rsidP="009A5A1C">
            <w:pPr>
              <w:rPr>
                <w:rFonts w:ascii="Arial" w:hAnsi="Arial" w:cs="Arial"/>
              </w:rPr>
            </w:pPr>
          </w:p>
        </w:tc>
      </w:tr>
      <w:tr w:rsidR="00667473" w:rsidRPr="00A77A07" w:rsidTr="0060264F">
        <w:tc>
          <w:tcPr>
            <w:tcW w:w="2297" w:type="dxa"/>
            <w:vMerge/>
          </w:tcPr>
          <w:p w:rsidR="00667473" w:rsidRPr="00A77A07" w:rsidRDefault="00667473" w:rsidP="009A5A1C">
            <w:pPr>
              <w:rPr>
                <w:rFonts w:ascii="Arial" w:hAnsi="Arial" w:cs="Arial"/>
                <w:b/>
              </w:rPr>
            </w:pPr>
          </w:p>
        </w:tc>
        <w:tc>
          <w:tcPr>
            <w:tcW w:w="8471" w:type="dxa"/>
            <w:gridSpan w:val="2"/>
          </w:tcPr>
          <w:p w:rsidR="00667473" w:rsidRPr="00A77A07" w:rsidRDefault="00667473" w:rsidP="0019175C">
            <w:pPr>
              <w:spacing w:before="120"/>
              <w:rPr>
                <w:rFonts w:ascii="Arial" w:hAnsi="Arial" w:cs="Arial"/>
                <w:b/>
              </w:rPr>
            </w:pPr>
            <w:r w:rsidRPr="00A77A07">
              <w:rPr>
                <w:rFonts w:ascii="Arial" w:hAnsi="Arial" w:cs="Arial"/>
                <w:b/>
              </w:rPr>
              <w:t>Address:</w:t>
            </w:r>
          </w:p>
          <w:p w:rsidR="004913B4" w:rsidRDefault="004913B4" w:rsidP="0019175C">
            <w:pPr>
              <w:spacing w:before="120"/>
              <w:rPr>
                <w:rFonts w:ascii="Arial" w:hAnsi="Arial" w:cs="Arial"/>
              </w:rPr>
            </w:pPr>
          </w:p>
          <w:p w:rsidR="00CA1A53" w:rsidRPr="00A77A07" w:rsidRDefault="00CA1A53" w:rsidP="0019175C">
            <w:pPr>
              <w:spacing w:before="120"/>
              <w:rPr>
                <w:rFonts w:ascii="Arial" w:hAnsi="Arial" w:cs="Arial"/>
              </w:rPr>
            </w:pPr>
          </w:p>
          <w:p w:rsidR="00667473" w:rsidRPr="00A77A07" w:rsidRDefault="00667473" w:rsidP="009A5A1C">
            <w:pPr>
              <w:rPr>
                <w:rFonts w:ascii="Arial" w:hAnsi="Arial" w:cs="Arial"/>
              </w:rPr>
            </w:pPr>
          </w:p>
        </w:tc>
      </w:tr>
      <w:tr w:rsidR="00667473" w:rsidRPr="00A77A07" w:rsidTr="0060264F">
        <w:tc>
          <w:tcPr>
            <w:tcW w:w="2297" w:type="dxa"/>
            <w:vMerge/>
          </w:tcPr>
          <w:p w:rsidR="00667473" w:rsidRPr="00A77A07" w:rsidRDefault="00667473" w:rsidP="009A5A1C">
            <w:pPr>
              <w:rPr>
                <w:rFonts w:ascii="Arial" w:hAnsi="Arial" w:cs="Arial"/>
                <w:b/>
              </w:rPr>
            </w:pPr>
          </w:p>
        </w:tc>
        <w:tc>
          <w:tcPr>
            <w:tcW w:w="8471" w:type="dxa"/>
            <w:gridSpan w:val="2"/>
          </w:tcPr>
          <w:p w:rsidR="00667473" w:rsidRDefault="00667473" w:rsidP="0019175C">
            <w:pPr>
              <w:spacing w:before="120"/>
              <w:rPr>
                <w:rFonts w:ascii="Arial" w:hAnsi="Arial" w:cs="Arial"/>
                <w:b/>
              </w:rPr>
            </w:pPr>
            <w:r w:rsidRPr="00A77A07">
              <w:rPr>
                <w:rFonts w:ascii="Arial" w:hAnsi="Arial" w:cs="Arial"/>
                <w:b/>
              </w:rPr>
              <w:t xml:space="preserve">Email: </w:t>
            </w:r>
          </w:p>
          <w:p w:rsidR="00CA1A53" w:rsidRPr="00A77A07" w:rsidRDefault="00CA1A53" w:rsidP="0019175C">
            <w:pPr>
              <w:spacing w:before="120"/>
              <w:rPr>
                <w:rFonts w:ascii="Arial" w:hAnsi="Arial" w:cs="Arial"/>
                <w:b/>
              </w:rPr>
            </w:pPr>
          </w:p>
          <w:p w:rsidR="00667473" w:rsidRPr="00A77A07" w:rsidRDefault="00667473" w:rsidP="009A5A1C">
            <w:pPr>
              <w:rPr>
                <w:rFonts w:ascii="Arial" w:hAnsi="Arial" w:cs="Arial"/>
              </w:rPr>
            </w:pPr>
          </w:p>
        </w:tc>
      </w:tr>
      <w:tr w:rsidR="00667473" w:rsidRPr="00A77A07" w:rsidTr="00CA1A53">
        <w:trPr>
          <w:trHeight w:val="755"/>
        </w:trPr>
        <w:tc>
          <w:tcPr>
            <w:tcW w:w="2297" w:type="dxa"/>
            <w:vMerge/>
          </w:tcPr>
          <w:p w:rsidR="00667473" w:rsidRPr="00A77A07" w:rsidRDefault="00667473" w:rsidP="009A5A1C">
            <w:pPr>
              <w:rPr>
                <w:rFonts w:ascii="Arial" w:hAnsi="Arial" w:cs="Arial"/>
                <w:b/>
              </w:rPr>
            </w:pPr>
          </w:p>
        </w:tc>
        <w:tc>
          <w:tcPr>
            <w:tcW w:w="8471" w:type="dxa"/>
            <w:gridSpan w:val="2"/>
          </w:tcPr>
          <w:p w:rsidR="00CA1A53" w:rsidRPr="00A77A07" w:rsidRDefault="00667473" w:rsidP="0019175C">
            <w:pPr>
              <w:spacing w:before="120"/>
              <w:rPr>
                <w:rFonts w:ascii="Arial" w:hAnsi="Arial" w:cs="Arial"/>
                <w:b/>
              </w:rPr>
            </w:pPr>
            <w:r w:rsidRPr="00A77A07">
              <w:rPr>
                <w:rFonts w:ascii="Arial" w:hAnsi="Arial" w:cs="Arial"/>
                <w:b/>
              </w:rPr>
              <w:t>Telephone:</w:t>
            </w:r>
          </w:p>
          <w:p w:rsidR="00667473" w:rsidRPr="00A77A07" w:rsidRDefault="00667473" w:rsidP="009A5A1C">
            <w:pPr>
              <w:rPr>
                <w:rFonts w:ascii="Arial" w:hAnsi="Arial" w:cs="Arial"/>
              </w:rPr>
            </w:pPr>
          </w:p>
        </w:tc>
      </w:tr>
      <w:tr w:rsidR="00481ECA" w:rsidRPr="00A77A07" w:rsidTr="00CA1A53">
        <w:tc>
          <w:tcPr>
            <w:tcW w:w="2297" w:type="dxa"/>
            <w:vAlign w:val="center"/>
          </w:tcPr>
          <w:p w:rsidR="00481ECA" w:rsidRPr="00A77A07" w:rsidRDefault="00481ECA" w:rsidP="00CA1A53">
            <w:pPr>
              <w:rPr>
                <w:rFonts w:ascii="Arial" w:hAnsi="Arial" w:cs="Arial"/>
                <w:b/>
              </w:rPr>
            </w:pPr>
            <w:r>
              <w:rPr>
                <w:rFonts w:ascii="Arial" w:hAnsi="Arial" w:cs="Arial"/>
                <w:b/>
              </w:rPr>
              <w:t>Select one</w:t>
            </w:r>
          </w:p>
        </w:tc>
        <w:tc>
          <w:tcPr>
            <w:tcW w:w="4111" w:type="dxa"/>
            <w:vAlign w:val="center"/>
          </w:tcPr>
          <w:p w:rsidR="00481ECA" w:rsidRPr="00A77A07" w:rsidRDefault="00481ECA" w:rsidP="00CA1A53">
            <w:pPr>
              <w:spacing w:before="120" w:after="120"/>
              <w:jc w:val="center"/>
              <w:rPr>
                <w:rFonts w:ascii="Arial" w:hAnsi="Arial" w:cs="Arial"/>
              </w:rPr>
            </w:pPr>
            <w:r w:rsidRPr="00EF55F6">
              <w:rPr>
                <w:rFonts w:ascii="Arial" w:hAnsi="Arial" w:cs="Arial"/>
                <w:sz w:val="32"/>
              </w:rPr>
              <w:t>□</w:t>
            </w:r>
            <w:r>
              <w:rPr>
                <w:rFonts w:ascii="Arial" w:hAnsi="Arial" w:cs="Arial"/>
              </w:rPr>
              <w:t xml:space="preserve"> Concurrent Session</w:t>
            </w:r>
          </w:p>
        </w:tc>
        <w:tc>
          <w:tcPr>
            <w:tcW w:w="4360" w:type="dxa"/>
            <w:vAlign w:val="center"/>
          </w:tcPr>
          <w:p w:rsidR="00481ECA" w:rsidRPr="00A77A07" w:rsidRDefault="00481ECA" w:rsidP="00CA1A53">
            <w:pPr>
              <w:spacing w:before="120" w:after="120"/>
              <w:jc w:val="center"/>
              <w:rPr>
                <w:rFonts w:ascii="Arial" w:hAnsi="Arial" w:cs="Arial"/>
              </w:rPr>
            </w:pPr>
            <w:r w:rsidRPr="0080387A">
              <w:rPr>
                <w:rFonts w:ascii="Arial" w:hAnsi="Arial" w:cs="Arial"/>
                <w:sz w:val="32"/>
              </w:rPr>
              <w:t>□</w:t>
            </w:r>
            <w:r>
              <w:rPr>
                <w:rFonts w:ascii="Arial" w:hAnsi="Arial" w:cs="Arial"/>
                <w:sz w:val="32"/>
              </w:rPr>
              <w:t xml:space="preserve"> </w:t>
            </w:r>
            <w:r w:rsidRPr="00A77A07">
              <w:rPr>
                <w:rFonts w:ascii="Arial" w:hAnsi="Arial" w:cs="Arial"/>
              </w:rPr>
              <w:t>Exhibition Booth</w:t>
            </w:r>
          </w:p>
        </w:tc>
      </w:tr>
      <w:tr w:rsidR="00203B92" w:rsidRPr="00A77A07" w:rsidTr="0060264F">
        <w:tc>
          <w:tcPr>
            <w:tcW w:w="2297" w:type="dxa"/>
            <w:vMerge w:val="restart"/>
            <w:vAlign w:val="center"/>
          </w:tcPr>
          <w:p w:rsidR="00203B92" w:rsidRPr="00A77A07" w:rsidRDefault="00203B92" w:rsidP="008A52D2">
            <w:pPr>
              <w:rPr>
                <w:rFonts w:ascii="Arial" w:hAnsi="Arial" w:cs="Arial"/>
                <w:b/>
              </w:rPr>
            </w:pPr>
            <w:r w:rsidRPr="00A77A07">
              <w:rPr>
                <w:rFonts w:ascii="Arial" w:hAnsi="Arial" w:cs="Arial"/>
                <w:b/>
              </w:rPr>
              <w:t xml:space="preserve">Description of </w:t>
            </w:r>
            <w:r w:rsidR="008A52D2">
              <w:rPr>
                <w:rFonts w:ascii="Arial" w:hAnsi="Arial" w:cs="Arial"/>
                <w:b/>
              </w:rPr>
              <w:t>Concurrent S</w:t>
            </w:r>
            <w:r w:rsidRPr="00A77A07">
              <w:rPr>
                <w:rFonts w:ascii="Arial" w:hAnsi="Arial" w:cs="Arial"/>
                <w:b/>
              </w:rPr>
              <w:t>ession</w:t>
            </w:r>
          </w:p>
        </w:tc>
        <w:tc>
          <w:tcPr>
            <w:tcW w:w="8471" w:type="dxa"/>
            <w:gridSpan w:val="2"/>
          </w:tcPr>
          <w:p w:rsidR="00203B92" w:rsidRPr="00A77A07" w:rsidRDefault="00203B92" w:rsidP="00667473">
            <w:pPr>
              <w:rPr>
                <w:rFonts w:ascii="Arial" w:hAnsi="Arial" w:cs="Arial"/>
                <w:b/>
              </w:rPr>
            </w:pPr>
            <w:r w:rsidRPr="00A77A07">
              <w:rPr>
                <w:rFonts w:ascii="Arial" w:hAnsi="Arial" w:cs="Arial"/>
                <w:b/>
              </w:rPr>
              <w:t xml:space="preserve">Title: </w:t>
            </w:r>
          </w:p>
          <w:p w:rsidR="00315555" w:rsidRDefault="00315555" w:rsidP="00667473">
            <w:pPr>
              <w:rPr>
                <w:rFonts w:ascii="Arial" w:hAnsi="Arial" w:cs="Arial"/>
              </w:rPr>
            </w:pPr>
          </w:p>
          <w:p w:rsidR="00B11C14" w:rsidRPr="00A77A07" w:rsidRDefault="00B11C14" w:rsidP="00667473">
            <w:pPr>
              <w:rPr>
                <w:rFonts w:ascii="Arial" w:hAnsi="Arial" w:cs="Arial"/>
              </w:rPr>
            </w:pPr>
          </w:p>
          <w:p w:rsidR="00203B92" w:rsidRPr="00A77A07" w:rsidRDefault="00203B92" w:rsidP="009A5A1C">
            <w:pPr>
              <w:rPr>
                <w:rFonts w:ascii="Arial" w:hAnsi="Arial" w:cs="Arial"/>
              </w:rPr>
            </w:pPr>
          </w:p>
        </w:tc>
      </w:tr>
      <w:tr w:rsidR="00203B92" w:rsidRPr="00A77A07" w:rsidTr="0060264F">
        <w:tc>
          <w:tcPr>
            <w:tcW w:w="2297" w:type="dxa"/>
            <w:vMerge/>
          </w:tcPr>
          <w:p w:rsidR="00203B92" w:rsidRPr="00A77A07" w:rsidRDefault="00203B92" w:rsidP="009A5A1C">
            <w:pPr>
              <w:rPr>
                <w:rFonts w:ascii="Arial" w:hAnsi="Arial" w:cs="Arial"/>
                <w:b/>
              </w:rPr>
            </w:pPr>
          </w:p>
        </w:tc>
        <w:tc>
          <w:tcPr>
            <w:tcW w:w="8471" w:type="dxa"/>
            <w:gridSpan w:val="2"/>
          </w:tcPr>
          <w:p w:rsidR="00670440" w:rsidRPr="00A77A07" w:rsidRDefault="00315555" w:rsidP="00667473">
            <w:pPr>
              <w:rPr>
                <w:rFonts w:ascii="Arial" w:hAnsi="Arial" w:cs="Arial"/>
                <w:b/>
              </w:rPr>
            </w:pPr>
            <w:r w:rsidRPr="00A77A07">
              <w:rPr>
                <w:rFonts w:ascii="Arial" w:hAnsi="Arial" w:cs="Arial"/>
                <w:b/>
              </w:rPr>
              <w:t>Description</w:t>
            </w:r>
            <w:r w:rsidR="00203B92" w:rsidRPr="00A77A07">
              <w:rPr>
                <w:rFonts w:ascii="Arial" w:hAnsi="Arial" w:cs="Arial"/>
                <w:b/>
              </w:rPr>
              <w:t xml:space="preserve"> of </w:t>
            </w:r>
            <w:r w:rsidR="00481ECA">
              <w:rPr>
                <w:rFonts w:ascii="Arial" w:hAnsi="Arial" w:cs="Arial"/>
                <w:b/>
              </w:rPr>
              <w:t xml:space="preserve">the </w:t>
            </w:r>
            <w:r w:rsidR="00203B92" w:rsidRPr="00A77A07">
              <w:rPr>
                <w:rFonts w:ascii="Arial" w:hAnsi="Arial" w:cs="Arial"/>
                <w:b/>
              </w:rPr>
              <w:t>session and key issues/questions/topics to</w:t>
            </w:r>
            <w:r w:rsidR="0009052B">
              <w:rPr>
                <w:rFonts w:ascii="Arial" w:hAnsi="Arial" w:cs="Arial"/>
                <w:b/>
              </w:rPr>
              <w:t xml:space="preserve"> be </w:t>
            </w:r>
            <w:r w:rsidR="00203B92" w:rsidRPr="00A77A07">
              <w:rPr>
                <w:rFonts w:ascii="Arial" w:hAnsi="Arial" w:cs="Arial"/>
                <w:b/>
              </w:rPr>
              <w:t>address</w:t>
            </w:r>
            <w:r w:rsidR="0009052B">
              <w:rPr>
                <w:rFonts w:ascii="Arial" w:hAnsi="Arial" w:cs="Arial"/>
                <w:b/>
              </w:rPr>
              <w:t>ed</w:t>
            </w:r>
            <w:r w:rsidR="00281138" w:rsidRPr="00A77A07">
              <w:rPr>
                <w:rFonts w:ascii="Arial" w:hAnsi="Arial" w:cs="Arial"/>
                <w:b/>
              </w:rPr>
              <w:t xml:space="preserve"> </w:t>
            </w:r>
          </w:p>
          <w:p w:rsidR="00D82173" w:rsidRDefault="00281138" w:rsidP="00667473">
            <w:pPr>
              <w:rPr>
                <w:rFonts w:ascii="Arial" w:hAnsi="Arial" w:cs="Arial"/>
                <w:b/>
              </w:rPr>
            </w:pPr>
            <w:r w:rsidRPr="00A77A07">
              <w:rPr>
                <w:rFonts w:ascii="Arial" w:hAnsi="Arial" w:cs="Arial"/>
                <w:b/>
              </w:rPr>
              <w:t>(in 200 words)</w:t>
            </w:r>
            <w:r w:rsidR="00D82173">
              <w:rPr>
                <w:rFonts w:ascii="Arial" w:hAnsi="Arial" w:cs="Arial"/>
                <w:b/>
              </w:rPr>
              <w:t xml:space="preserve">. </w:t>
            </w:r>
          </w:p>
          <w:p w:rsidR="00203B92" w:rsidRPr="00A77A07" w:rsidRDefault="00D82173" w:rsidP="00667473">
            <w:pPr>
              <w:rPr>
                <w:rFonts w:ascii="Arial" w:hAnsi="Arial" w:cs="Arial"/>
                <w:b/>
              </w:rPr>
            </w:pPr>
            <w:r>
              <w:rPr>
                <w:rFonts w:ascii="Arial" w:hAnsi="Arial" w:cs="Arial"/>
                <w:b/>
              </w:rPr>
              <w:t>Please indicate if the session is Debate/Workshop/Town-hall meeting.</w:t>
            </w:r>
          </w:p>
          <w:p w:rsidR="00203B92" w:rsidRDefault="00203B92" w:rsidP="00667473">
            <w:pPr>
              <w:rPr>
                <w:rFonts w:ascii="Arial" w:hAnsi="Arial" w:cs="Arial"/>
              </w:rPr>
            </w:pPr>
          </w:p>
          <w:p w:rsidR="00CA1A53" w:rsidRDefault="00CA1A53" w:rsidP="00667473">
            <w:pPr>
              <w:rPr>
                <w:rFonts w:ascii="Arial" w:hAnsi="Arial" w:cs="Arial"/>
              </w:rPr>
            </w:pPr>
          </w:p>
          <w:p w:rsidR="00CA1A53" w:rsidRDefault="00CA1A53" w:rsidP="00667473">
            <w:pPr>
              <w:rPr>
                <w:rFonts w:ascii="Arial" w:hAnsi="Arial" w:cs="Arial"/>
              </w:rPr>
            </w:pPr>
          </w:p>
          <w:p w:rsidR="00CA1A53" w:rsidRDefault="00CA1A53" w:rsidP="00667473">
            <w:pPr>
              <w:rPr>
                <w:rFonts w:ascii="Arial" w:hAnsi="Arial" w:cs="Arial"/>
              </w:rPr>
            </w:pPr>
          </w:p>
          <w:p w:rsidR="00CA1A53" w:rsidRDefault="00CA1A53" w:rsidP="00667473">
            <w:pPr>
              <w:rPr>
                <w:rFonts w:ascii="Arial" w:hAnsi="Arial" w:cs="Arial"/>
              </w:rPr>
            </w:pPr>
          </w:p>
          <w:p w:rsidR="00CA1A53" w:rsidRPr="00A77A07" w:rsidRDefault="00CA1A53" w:rsidP="00667473">
            <w:pPr>
              <w:rPr>
                <w:rFonts w:ascii="Arial" w:hAnsi="Arial" w:cs="Arial"/>
              </w:rPr>
            </w:pPr>
          </w:p>
          <w:p w:rsidR="00203B92" w:rsidRDefault="00203B92" w:rsidP="00667473">
            <w:pPr>
              <w:rPr>
                <w:rFonts w:ascii="Arial" w:hAnsi="Arial" w:cs="Arial"/>
              </w:rPr>
            </w:pPr>
          </w:p>
          <w:p w:rsidR="00CA1A53" w:rsidRDefault="00CA1A53" w:rsidP="00667473">
            <w:pPr>
              <w:rPr>
                <w:rFonts w:ascii="Arial" w:hAnsi="Arial" w:cs="Arial"/>
              </w:rPr>
            </w:pPr>
          </w:p>
          <w:p w:rsidR="00CA1A53" w:rsidRPr="00A77A07" w:rsidRDefault="00CA1A53" w:rsidP="00667473">
            <w:pPr>
              <w:rPr>
                <w:rFonts w:ascii="Arial" w:hAnsi="Arial" w:cs="Arial"/>
              </w:rPr>
            </w:pPr>
          </w:p>
          <w:p w:rsidR="00203B92" w:rsidRPr="00A77A07" w:rsidRDefault="00203B92" w:rsidP="00667473">
            <w:pPr>
              <w:rPr>
                <w:rFonts w:ascii="Arial" w:hAnsi="Arial" w:cs="Arial"/>
              </w:rPr>
            </w:pPr>
            <w:r w:rsidRPr="00A77A07">
              <w:rPr>
                <w:rFonts w:ascii="Arial" w:hAnsi="Arial" w:cs="Arial"/>
              </w:rPr>
              <w:t xml:space="preserve"> </w:t>
            </w:r>
          </w:p>
        </w:tc>
      </w:tr>
      <w:tr w:rsidR="00203B92" w:rsidRPr="00A77A07" w:rsidTr="0060264F">
        <w:tc>
          <w:tcPr>
            <w:tcW w:w="2297" w:type="dxa"/>
            <w:vMerge/>
          </w:tcPr>
          <w:p w:rsidR="00203B92" w:rsidRPr="00A77A07" w:rsidRDefault="00203B92" w:rsidP="009A5A1C">
            <w:pPr>
              <w:rPr>
                <w:rFonts w:ascii="Arial" w:hAnsi="Arial" w:cs="Arial"/>
                <w:b/>
              </w:rPr>
            </w:pPr>
          </w:p>
        </w:tc>
        <w:tc>
          <w:tcPr>
            <w:tcW w:w="8471" w:type="dxa"/>
            <w:gridSpan w:val="2"/>
          </w:tcPr>
          <w:p w:rsidR="00203B92" w:rsidRPr="00A77A07" w:rsidRDefault="00BF6314" w:rsidP="00203B92">
            <w:pPr>
              <w:rPr>
                <w:rFonts w:ascii="Arial" w:hAnsi="Arial" w:cs="Arial"/>
                <w:b/>
              </w:rPr>
            </w:pPr>
            <w:r w:rsidRPr="00A77A07">
              <w:rPr>
                <w:rFonts w:ascii="Arial" w:hAnsi="Arial" w:cs="Arial"/>
                <w:b/>
              </w:rPr>
              <w:t>Speaker(s)/</w:t>
            </w:r>
            <w:r w:rsidR="00B260FC" w:rsidRPr="00A77A07">
              <w:rPr>
                <w:rFonts w:ascii="Arial" w:hAnsi="Arial" w:cs="Arial"/>
                <w:b/>
              </w:rPr>
              <w:t>Expert(s)/R</w:t>
            </w:r>
            <w:r w:rsidR="00203B92" w:rsidRPr="00A77A07">
              <w:rPr>
                <w:rFonts w:ascii="Arial" w:hAnsi="Arial" w:cs="Arial"/>
                <w:b/>
              </w:rPr>
              <w:t>esource persons:</w:t>
            </w:r>
          </w:p>
          <w:p w:rsidR="00670440" w:rsidRPr="00A77A07" w:rsidRDefault="00670440" w:rsidP="00203B92">
            <w:pPr>
              <w:rPr>
                <w:rFonts w:ascii="Arial" w:hAnsi="Arial" w:cs="Arial"/>
              </w:rPr>
            </w:pPr>
          </w:p>
          <w:p w:rsidR="00203B92" w:rsidRPr="00A77A07" w:rsidRDefault="00203B92" w:rsidP="00203B92">
            <w:pPr>
              <w:rPr>
                <w:rFonts w:ascii="Arial" w:hAnsi="Arial" w:cs="Arial"/>
              </w:rPr>
            </w:pPr>
          </w:p>
          <w:p w:rsidR="00203B92" w:rsidRPr="00A77A07" w:rsidRDefault="00203B92" w:rsidP="00203B92">
            <w:pPr>
              <w:rPr>
                <w:rFonts w:ascii="Arial" w:hAnsi="Arial" w:cs="Arial"/>
                <w:b/>
              </w:rPr>
            </w:pPr>
            <w:r w:rsidRPr="00A77A07">
              <w:rPr>
                <w:rFonts w:ascii="Arial" w:hAnsi="Arial" w:cs="Arial"/>
                <w:b/>
              </w:rPr>
              <w:t xml:space="preserve">Moderator/leader: </w:t>
            </w:r>
          </w:p>
          <w:p w:rsidR="00203B92" w:rsidRPr="00A77A07" w:rsidRDefault="00203B92" w:rsidP="00203B92">
            <w:pPr>
              <w:rPr>
                <w:rFonts w:ascii="Arial" w:hAnsi="Arial" w:cs="Arial"/>
              </w:rPr>
            </w:pPr>
          </w:p>
          <w:p w:rsidR="00203B92" w:rsidRDefault="00203B92" w:rsidP="00203B92">
            <w:pPr>
              <w:rPr>
                <w:rFonts w:ascii="Arial" w:hAnsi="Arial" w:cs="Arial"/>
              </w:rPr>
            </w:pPr>
          </w:p>
          <w:p w:rsidR="00203B92" w:rsidRDefault="00B260FC" w:rsidP="00203B92">
            <w:pPr>
              <w:rPr>
                <w:rFonts w:ascii="Arial" w:hAnsi="Arial" w:cs="Arial"/>
                <w:b/>
              </w:rPr>
            </w:pPr>
            <w:r w:rsidRPr="00A77A07">
              <w:rPr>
                <w:rFonts w:ascii="Arial" w:hAnsi="Arial" w:cs="Arial"/>
                <w:b/>
              </w:rPr>
              <w:t>Speakers’ l</w:t>
            </w:r>
            <w:r w:rsidR="00203B92" w:rsidRPr="00A77A07">
              <w:rPr>
                <w:rFonts w:ascii="Arial" w:hAnsi="Arial" w:cs="Arial"/>
                <w:b/>
              </w:rPr>
              <w:t xml:space="preserve">anguage of delivery (English </w:t>
            </w:r>
            <w:r w:rsidRPr="00A77A07">
              <w:rPr>
                <w:rFonts w:ascii="Arial" w:hAnsi="Arial" w:cs="Arial"/>
                <w:b/>
              </w:rPr>
              <w:t>and/</w:t>
            </w:r>
            <w:r w:rsidR="00203B92" w:rsidRPr="00A77A07">
              <w:rPr>
                <w:rFonts w:ascii="Arial" w:hAnsi="Arial" w:cs="Arial"/>
                <w:b/>
              </w:rPr>
              <w:t>or French):</w:t>
            </w:r>
          </w:p>
          <w:p w:rsidR="00CA1A53" w:rsidRPr="00A77A07" w:rsidRDefault="00CA1A53" w:rsidP="00203B92">
            <w:pPr>
              <w:rPr>
                <w:rFonts w:ascii="Arial" w:hAnsi="Arial" w:cs="Arial"/>
              </w:rPr>
            </w:pPr>
          </w:p>
          <w:p w:rsidR="00203B92" w:rsidRPr="00A77A07" w:rsidRDefault="00203B92" w:rsidP="009A5A1C">
            <w:pPr>
              <w:rPr>
                <w:rFonts w:ascii="Arial" w:hAnsi="Arial" w:cs="Arial"/>
              </w:rPr>
            </w:pPr>
          </w:p>
        </w:tc>
      </w:tr>
      <w:tr w:rsidR="00315555" w:rsidRPr="00A77A07" w:rsidTr="00CA1A53">
        <w:tc>
          <w:tcPr>
            <w:tcW w:w="2297" w:type="dxa"/>
            <w:vAlign w:val="center"/>
          </w:tcPr>
          <w:p w:rsidR="00670440" w:rsidRPr="00A77A07" w:rsidRDefault="008A52D2" w:rsidP="00CA1A53">
            <w:pPr>
              <w:rPr>
                <w:rFonts w:ascii="Arial" w:hAnsi="Arial" w:cs="Arial"/>
                <w:b/>
              </w:rPr>
            </w:pPr>
            <w:r>
              <w:rPr>
                <w:rFonts w:ascii="Arial" w:hAnsi="Arial" w:cs="Arial"/>
                <w:b/>
              </w:rPr>
              <w:t>Description of E</w:t>
            </w:r>
            <w:r w:rsidR="00670440" w:rsidRPr="00A77A07">
              <w:rPr>
                <w:rFonts w:ascii="Arial" w:hAnsi="Arial" w:cs="Arial"/>
                <w:b/>
              </w:rPr>
              <w:t xml:space="preserve">xhibition </w:t>
            </w:r>
            <w:r>
              <w:rPr>
                <w:rFonts w:ascii="Arial" w:hAnsi="Arial" w:cs="Arial"/>
                <w:b/>
              </w:rPr>
              <w:t>B</w:t>
            </w:r>
            <w:r w:rsidR="00670440" w:rsidRPr="00A77A07">
              <w:rPr>
                <w:rFonts w:ascii="Arial" w:hAnsi="Arial" w:cs="Arial"/>
                <w:b/>
              </w:rPr>
              <w:t xml:space="preserve">ooth </w:t>
            </w:r>
          </w:p>
          <w:p w:rsidR="00315555" w:rsidRPr="00A77A07" w:rsidRDefault="00670440" w:rsidP="00CA1A53">
            <w:pPr>
              <w:rPr>
                <w:rFonts w:ascii="Arial" w:hAnsi="Arial" w:cs="Arial"/>
                <w:b/>
              </w:rPr>
            </w:pPr>
            <w:r w:rsidRPr="00A77A07">
              <w:rPr>
                <w:rFonts w:ascii="Arial" w:hAnsi="Arial" w:cs="Arial"/>
                <w:b/>
              </w:rPr>
              <w:t>(in 200 words)</w:t>
            </w:r>
          </w:p>
          <w:p w:rsidR="00670440" w:rsidRPr="00A77A07" w:rsidRDefault="00670440" w:rsidP="00CA1A53">
            <w:pPr>
              <w:rPr>
                <w:rFonts w:ascii="Arial" w:hAnsi="Arial" w:cs="Arial"/>
                <w:b/>
              </w:rPr>
            </w:pPr>
          </w:p>
          <w:p w:rsidR="00670440" w:rsidRPr="00A77A07" w:rsidRDefault="00670440" w:rsidP="00CA1A53">
            <w:pPr>
              <w:rPr>
                <w:rFonts w:ascii="Arial" w:hAnsi="Arial" w:cs="Arial"/>
                <w:b/>
              </w:rPr>
            </w:pPr>
          </w:p>
          <w:p w:rsidR="00670440" w:rsidRPr="00A77A07" w:rsidRDefault="00670440" w:rsidP="00CA1A53">
            <w:pPr>
              <w:rPr>
                <w:rFonts w:ascii="Arial" w:hAnsi="Arial" w:cs="Arial"/>
                <w:b/>
              </w:rPr>
            </w:pPr>
          </w:p>
        </w:tc>
        <w:tc>
          <w:tcPr>
            <w:tcW w:w="8471" w:type="dxa"/>
            <w:gridSpan w:val="2"/>
          </w:tcPr>
          <w:p w:rsidR="00315555" w:rsidRDefault="00315555" w:rsidP="009A5A1C">
            <w:pPr>
              <w:rPr>
                <w:rFonts w:ascii="Arial" w:hAnsi="Arial" w:cs="Arial"/>
              </w:rPr>
            </w:pPr>
          </w:p>
          <w:p w:rsidR="0060264F" w:rsidRDefault="0060264F" w:rsidP="009A5A1C">
            <w:pPr>
              <w:rPr>
                <w:rFonts w:ascii="Arial" w:hAnsi="Arial" w:cs="Arial"/>
              </w:rPr>
            </w:pPr>
          </w:p>
          <w:p w:rsidR="0060264F" w:rsidRDefault="0060264F" w:rsidP="009A5A1C">
            <w:pPr>
              <w:rPr>
                <w:rFonts w:ascii="Arial" w:hAnsi="Arial" w:cs="Arial"/>
              </w:rPr>
            </w:pPr>
          </w:p>
          <w:p w:rsidR="0060264F" w:rsidRDefault="0060264F" w:rsidP="009A5A1C">
            <w:pPr>
              <w:rPr>
                <w:rFonts w:ascii="Arial" w:hAnsi="Arial" w:cs="Arial"/>
              </w:rPr>
            </w:pPr>
          </w:p>
          <w:p w:rsidR="00CA1A53" w:rsidRDefault="00CA1A53" w:rsidP="009A5A1C">
            <w:pPr>
              <w:rPr>
                <w:rFonts w:ascii="Arial" w:hAnsi="Arial" w:cs="Arial"/>
              </w:rPr>
            </w:pPr>
          </w:p>
          <w:p w:rsidR="00CA1A53" w:rsidRDefault="00CA1A53" w:rsidP="009A5A1C">
            <w:pPr>
              <w:rPr>
                <w:rFonts w:ascii="Arial" w:hAnsi="Arial" w:cs="Arial"/>
              </w:rPr>
            </w:pPr>
          </w:p>
          <w:p w:rsidR="00CA1A53" w:rsidRDefault="00CA1A53" w:rsidP="009A5A1C">
            <w:pPr>
              <w:rPr>
                <w:rFonts w:ascii="Arial" w:hAnsi="Arial" w:cs="Arial"/>
              </w:rPr>
            </w:pPr>
          </w:p>
          <w:p w:rsidR="00CA1A53" w:rsidRDefault="00CA1A53" w:rsidP="009A5A1C">
            <w:pPr>
              <w:rPr>
                <w:rFonts w:ascii="Arial" w:hAnsi="Arial" w:cs="Arial"/>
              </w:rPr>
            </w:pPr>
          </w:p>
          <w:p w:rsidR="0060264F" w:rsidRDefault="0060264F" w:rsidP="009A5A1C">
            <w:pPr>
              <w:rPr>
                <w:rFonts w:ascii="Arial" w:hAnsi="Arial" w:cs="Arial"/>
              </w:rPr>
            </w:pPr>
          </w:p>
          <w:p w:rsidR="0060264F" w:rsidRPr="00A77A07" w:rsidRDefault="0060264F" w:rsidP="009A5A1C">
            <w:pPr>
              <w:rPr>
                <w:rFonts w:ascii="Arial" w:hAnsi="Arial" w:cs="Arial"/>
              </w:rPr>
            </w:pPr>
          </w:p>
        </w:tc>
      </w:tr>
      <w:tr w:rsidR="00AD1D45" w:rsidRPr="00A77A07" w:rsidTr="0060264F">
        <w:tc>
          <w:tcPr>
            <w:tcW w:w="2297" w:type="dxa"/>
          </w:tcPr>
          <w:p w:rsidR="00203B92" w:rsidRPr="00A77A07" w:rsidRDefault="00BF6314" w:rsidP="00203B92">
            <w:pPr>
              <w:rPr>
                <w:rFonts w:ascii="Arial" w:hAnsi="Arial" w:cs="Arial"/>
                <w:b/>
              </w:rPr>
            </w:pPr>
            <w:r w:rsidRPr="00A77A07">
              <w:rPr>
                <w:rFonts w:ascii="Arial" w:hAnsi="Arial" w:cs="Arial"/>
                <w:b/>
              </w:rPr>
              <w:t>Please specify a</w:t>
            </w:r>
            <w:r w:rsidR="00203B92" w:rsidRPr="00A77A07">
              <w:rPr>
                <w:rFonts w:ascii="Arial" w:hAnsi="Arial" w:cs="Arial"/>
                <w:b/>
              </w:rPr>
              <w:t>dditional requirements</w:t>
            </w:r>
          </w:p>
          <w:p w:rsidR="00670440" w:rsidRPr="00A77A07" w:rsidRDefault="00670440" w:rsidP="00203B92">
            <w:pPr>
              <w:rPr>
                <w:rFonts w:ascii="Arial" w:hAnsi="Arial" w:cs="Arial"/>
                <w:b/>
              </w:rPr>
            </w:pPr>
            <w:r w:rsidRPr="00A77A07">
              <w:rPr>
                <w:rFonts w:ascii="Arial" w:hAnsi="Arial" w:cs="Arial"/>
                <w:b/>
              </w:rPr>
              <w:t>(</w:t>
            </w:r>
            <w:proofErr w:type="spellStart"/>
            <w:r w:rsidRPr="00A77A07">
              <w:rPr>
                <w:rFonts w:ascii="Arial" w:hAnsi="Arial" w:cs="Arial"/>
                <w:b/>
              </w:rPr>
              <w:t>eg</w:t>
            </w:r>
            <w:proofErr w:type="spellEnd"/>
            <w:r w:rsidRPr="00A77A07">
              <w:rPr>
                <w:rFonts w:ascii="Arial" w:hAnsi="Arial" w:cs="Arial"/>
                <w:b/>
              </w:rPr>
              <w:t>. video projection equipment, etc.)</w:t>
            </w:r>
            <w:r w:rsidR="0009052B">
              <w:rPr>
                <w:rFonts w:ascii="Arial" w:hAnsi="Arial" w:cs="Arial"/>
                <w:b/>
              </w:rPr>
              <w:t xml:space="preserve"> – please note that these are available upon request at an additional cost</w:t>
            </w:r>
          </w:p>
          <w:p w:rsidR="00AD1D45" w:rsidRPr="00A77A07" w:rsidRDefault="00AD1D45" w:rsidP="009A5A1C">
            <w:pPr>
              <w:rPr>
                <w:rFonts w:ascii="Arial" w:hAnsi="Arial" w:cs="Arial"/>
                <w:b/>
              </w:rPr>
            </w:pPr>
          </w:p>
        </w:tc>
        <w:tc>
          <w:tcPr>
            <w:tcW w:w="8471" w:type="dxa"/>
            <w:gridSpan w:val="2"/>
          </w:tcPr>
          <w:p w:rsidR="00AD1D45" w:rsidRPr="00A77A07" w:rsidRDefault="00AD1D45" w:rsidP="009A5A1C">
            <w:pPr>
              <w:rPr>
                <w:rFonts w:ascii="Arial" w:hAnsi="Arial" w:cs="Arial"/>
              </w:rPr>
            </w:pPr>
          </w:p>
          <w:p w:rsidR="004913B4" w:rsidRPr="00A77A07" w:rsidRDefault="004913B4" w:rsidP="009A5A1C">
            <w:pPr>
              <w:rPr>
                <w:rFonts w:ascii="Arial" w:hAnsi="Arial" w:cs="Arial"/>
              </w:rPr>
            </w:pPr>
          </w:p>
          <w:p w:rsidR="004913B4" w:rsidRPr="00A77A07" w:rsidRDefault="004913B4" w:rsidP="009A5A1C">
            <w:pPr>
              <w:rPr>
                <w:rFonts w:ascii="Arial" w:hAnsi="Arial" w:cs="Arial"/>
              </w:rPr>
            </w:pPr>
          </w:p>
          <w:p w:rsidR="004913B4" w:rsidRPr="00A77A07" w:rsidRDefault="004913B4" w:rsidP="009A5A1C">
            <w:pPr>
              <w:rPr>
                <w:rFonts w:ascii="Arial" w:hAnsi="Arial" w:cs="Arial"/>
              </w:rPr>
            </w:pPr>
          </w:p>
        </w:tc>
      </w:tr>
      <w:tr w:rsidR="0019175C" w:rsidRPr="00A77A07" w:rsidTr="00CA1A53">
        <w:tc>
          <w:tcPr>
            <w:tcW w:w="2297" w:type="dxa"/>
            <w:vAlign w:val="center"/>
          </w:tcPr>
          <w:p w:rsidR="0019175C" w:rsidRPr="00A77A07" w:rsidRDefault="0019175C" w:rsidP="00CA1A53">
            <w:pPr>
              <w:spacing w:before="60" w:after="60"/>
              <w:rPr>
                <w:rFonts w:ascii="Arial" w:hAnsi="Arial" w:cs="Arial"/>
                <w:b/>
              </w:rPr>
            </w:pPr>
            <w:r w:rsidRPr="00A77A07">
              <w:rPr>
                <w:rFonts w:ascii="Arial" w:hAnsi="Arial" w:cs="Arial"/>
                <w:b/>
              </w:rPr>
              <w:t xml:space="preserve">Please indicate funding arrangements for sessions/exhibition booths </w:t>
            </w:r>
          </w:p>
        </w:tc>
        <w:tc>
          <w:tcPr>
            <w:tcW w:w="8471" w:type="dxa"/>
            <w:gridSpan w:val="2"/>
          </w:tcPr>
          <w:p w:rsidR="0019175C" w:rsidRPr="00A77A07" w:rsidRDefault="0019175C" w:rsidP="00CA1A53">
            <w:pPr>
              <w:pStyle w:val="ListParagraph"/>
              <w:numPr>
                <w:ilvl w:val="0"/>
                <w:numId w:val="18"/>
              </w:numPr>
              <w:spacing w:before="60"/>
              <w:ind w:left="435" w:hanging="283"/>
              <w:rPr>
                <w:rFonts w:ascii="Arial" w:hAnsi="Arial" w:cs="Arial"/>
                <w:b/>
              </w:rPr>
            </w:pPr>
            <w:r w:rsidRPr="00A77A07">
              <w:rPr>
                <w:rFonts w:ascii="Arial" w:hAnsi="Arial" w:cs="Arial"/>
                <w:b/>
              </w:rPr>
              <w:t>100% self-funded</w:t>
            </w:r>
            <w:r w:rsidR="00B260FC" w:rsidRPr="00A77A07">
              <w:rPr>
                <w:rFonts w:ascii="Arial" w:hAnsi="Arial" w:cs="Arial"/>
                <w:b/>
              </w:rPr>
              <w:t xml:space="preserve"> (</w:t>
            </w:r>
            <w:r w:rsidR="004409A5">
              <w:rPr>
                <w:rFonts w:ascii="Arial" w:hAnsi="Arial" w:cs="Arial"/>
                <w:b/>
              </w:rPr>
              <w:t xml:space="preserve">i.e. organizers will provide </w:t>
            </w:r>
            <w:r w:rsidR="00B260FC" w:rsidRPr="00A77A07">
              <w:rPr>
                <w:rFonts w:ascii="Arial" w:hAnsi="Arial" w:cs="Arial"/>
                <w:b/>
              </w:rPr>
              <w:t xml:space="preserve">funding </w:t>
            </w:r>
            <w:r w:rsidR="004409A5">
              <w:rPr>
                <w:rFonts w:ascii="Arial" w:hAnsi="Arial" w:cs="Arial"/>
                <w:b/>
              </w:rPr>
              <w:t xml:space="preserve">for </w:t>
            </w:r>
            <w:r w:rsidR="00B260FC" w:rsidRPr="00A77A07">
              <w:rPr>
                <w:rFonts w:ascii="Arial" w:hAnsi="Arial" w:cs="Arial"/>
                <w:b/>
              </w:rPr>
              <w:t>session</w:t>
            </w:r>
            <w:r w:rsidR="004409A5">
              <w:rPr>
                <w:rFonts w:ascii="Arial" w:hAnsi="Arial" w:cs="Arial"/>
                <w:b/>
              </w:rPr>
              <w:t xml:space="preserve"> speakers, e</w:t>
            </w:r>
            <w:r w:rsidR="00B260FC" w:rsidRPr="003C0CC9">
              <w:rPr>
                <w:rFonts w:ascii="Arial" w:hAnsi="Arial" w:cs="Arial"/>
                <w:b/>
              </w:rPr>
              <w:t>xhibition booth</w:t>
            </w:r>
            <w:r w:rsidR="003C0CC9" w:rsidRPr="003C0CC9">
              <w:rPr>
                <w:rFonts w:ascii="Arial" w:hAnsi="Arial" w:cs="Arial"/>
                <w:b/>
              </w:rPr>
              <w:t xml:space="preserve"> and staff</w:t>
            </w:r>
            <w:r w:rsidRPr="00A77A07">
              <w:rPr>
                <w:rFonts w:ascii="Arial" w:hAnsi="Arial" w:cs="Arial"/>
                <w:b/>
              </w:rPr>
              <w:t>)</w:t>
            </w:r>
          </w:p>
          <w:p w:rsidR="0019175C" w:rsidRPr="00A77A07" w:rsidRDefault="0019175C" w:rsidP="00CA1A53">
            <w:pPr>
              <w:pStyle w:val="ListParagraph"/>
              <w:spacing w:before="60"/>
              <w:ind w:left="435" w:hanging="283"/>
              <w:rPr>
                <w:rFonts w:ascii="Arial" w:hAnsi="Arial" w:cs="Arial"/>
              </w:rPr>
            </w:pPr>
          </w:p>
          <w:p w:rsidR="0060264F" w:rsidRDefault="0060264F" w:rsidP="00CA1A53">
            <w:pPr>
              <w:pStyle w:val="ListParagraph"/>
              <w:spacing w:before="60"/>
              <w:ind w:left="435" w:hanging="283"/>
              <w:rPr>
                <w:rFonts w:ascii="Arial" w:hAnsi="Arial" w:cs="Arial"/>
              </w:rPr>
            </w:pPr>
          </w:p>
          <w:p w:rsidR="00CA1A53" w:rsidRDefault="00CA1A53" w:rsidP="00CA1A53">
            <w:pPr>
              <w:pStyle w:val="ListParagraph"/>
              <w:spacing w:before="60"/>
              <w:ind w:left="435" w:hanging="283"/>
              <w:rPr>
                <w:rFonts w:ascii="Arial" w:hAnsi="Arial" w:cs="Arial"/>
              </w:rPr>
            </w:pPr>
          </w:p>
          <w:p w:rsidR="00CA1A53" w:rsidRDefault="00CA1A53" w:rsidP="00CA1A53">
            <w:pPr>
              <w:pStyle w:val="ListParagraph"/>
              <w:spacing w:before="60"/>
              <w:ind w:left="435" w:hanging="283"/>
              <w:rPr>
                <w:rFonts w:ascii="Arial" w:hAnsi="Arial" w:cs="Arial"/>
              </w:rPr>
            </w:pPr>
          </w:p>
          <w:p w:rsidR="0060264F" w:rsidRPr="00A77A07" w:rsidRDefault="0060264F" w:rsidP="00CA1A53">
            <w:pPr>
              <w:pStyle w:val="ListParagraph"/>
              <w:spacing w:before="60"/>
              <w:ind w:left="435" w:hanging="283"/>
              <w:rPr>
                <w:rFonts w:ascii="Arial" w:hAnsi="Arial" w:cs="Arial"/>
              </w:rPr>
            </w:pPr>
          </w:p>
          <w:p w:rsidR="0019175C" w:rsidRDefault="00DC4874" w:rsidP="00CA1A53">
            <w:pPr>
              <w:pStyle w:val="ListParagraph"/>
              <w:numPr>
                <w:ilvl w:val="0"/>
                <w:numId w:val="18"/>
              </w:numPr>
              <w:spacing w:before="60"/>
              <w:ind w:left="435" w:hanging="283"/>
              <w:rPr>
                <w:rFonts w:ascii="Arial" w:hAnsi="Arial" w:cs="Arial"/>
                <w:b/>
              </w:rPr>
            </w:pPr>
            <w:r w:rsidRPr="00A77A07">
              <w:rPr>
                <w:rFonts w:ascii="Arial" w:hAnsi="Arial" w:cs="Arial"/>
                <w:b/>
              </w:rPr>
              <w:t>Financial s</w:t>
            </w:r>
            <w:r w:rsidR="00203B92" w:rsidRPr="00A77A07">
              <w:rPr>
                <w:rFonts w:ascii="Arial" w:hAnsi="Arial" w:cs="Arial"/>
                <w:b/>
              </w:rPr>
              <w:t>upport needed (please specify):</w:t>
            </w:r>
          </w:p>
          <w:p w:rsidR="00CA1A53" w:rsidRDefault="00CA1A53" w:rsidP="00CA1A53">
            <w:pPr>
              <w:spacing w:before="60"/>
              <w:ind w:left="435" w:hanging="283"/>
              <w:rPr>
                <w:rFonts w:ascii="Arial" w:hAnsi="Arial" w:cs="Arial"/>
                <w:b/>
              </w:rPr>
            </w:pPr>
          </w:p>
          <w:p w:rsidR="00CA1A53" w:rsidRDefault="00CA1A53" w:rsidP="00CA1A53">
            <w:pPr>
              <w:spacing w:before="60"/>
              <w:ind w:left="435" w:hanging="283"/>
              <w:rPr>
                <w:rFonts w:ascii="Arial" w:hAnsi="Arial" w:cs="Arial"/>
                <w:b/>
              </w:rPr>
            </w:pPr>
          </w:p>
          <w:p w:rsidR="00CA1A53" w:rsidRDefault="00CA1A53" w:rsidP="00CA1A53">
            <w:pPr>
              <w:spacing w:before="60"/>
              <w:ind w:left="435" w:hanging="283"/>
              <w:rPr>
                <w:rFonts w:ascii="Arial" w:hAnsi="Arial" w:cs="Arial"/>
                <w:b/>
              </w:rPr>
            </w:pPr>
          </w:p>
          <w:p w:rsidR="00CA1A53" w:rsidRPr="00CA1A53" w:rsidRDefault="00CA1A53" w:rsidP="00CA1A53">
            <w:pPr>
              <w:spacing w:before="60"/>
              <w:ind w:left="435" w:hanging="283"/>
              <w:rPr>
                <w:rFonts w:ascii="Arial" w:hAnsi="Arial" w:cs="Arial"/>
                <w:b/>
              </w:rPr>
            </w:pPr>
          </w:p>
          <w:p w:rsidR="00670440" w:rsidRPr="00A77A07" w:rsidRDefault="00670440" w:rsidP="00CA1A53">
            <w:pPr>
              <w:spacing w:before="60"/>
              <w:ind w:left="435" w:hanging="283"/>
              <w:rPr>
                <w:rFonts w:ascii="Arial" w:hAnsi="Arial" w:cs="Arial"/>
              </w:rPr>
            </w:pPr>
          </w:p>
          <w:p w:rsidR="00670440" w:rsidRPr="00A77A07" w:rsidRDefault="00670440" w:rsidP="00670440">
            <w:pPr>
              <w:spacing w:before="60"/>
              <w:rPr>
                <w:rFonts w:ascii="Arial" w:hAnsi="Arial" w:cs="Arial"/>
              </w:rPr>
            </w:pPr>
          </w:p>
        </w:tc>
      </w:tr>
    </w:tbl>
    <w:p w:rsidR="00AD1D45" w:rsidRPr="00A77A07" w:rsidRDefault="00AD1D45">
      <w:pPr>
        <w:rPr>
          <w:rFonts w:ascii="Arial" w:hAnsi="Arial" w:cs="Arial"/>
        </w:rPr>
      </w:pPr>
    </w:p>
    <w:p w:rsidR="009515EB" w:rsidRPr="00A77A07" w:rsidRDefault="009515EB" w:rsidP="009515EB">
      <w:pPr>
        <w:spacing w:after="0" w:line="240" w:lineRule="auto"/>
        <w:rPr>
          <w:rFonts w:ascii="Arial" w:hAnsi="Arial" w:cs="Arial"/>
        </w:rPr>
      </w:pPr>
    </w:p>
    <w:p w:rsidR="009515EB" w:rsidRPr="00A77A07" w:rsidRDefault="009515EB">
      <w:pPr>
        <w:rPr>
          <w:rFonts w:ascii="Arial" w:hAnsi="Arial" w:cs="Arial"/>
        </w:rPr>
      </w:pPr>
    </w:p>
    <w:p w:rsidR="00A079A3" w:rsidRDefault="00A079A3">
      <w:pPr>
        <w:rPr>
          <w:rFonts w:ascii="Arial" w:hAnsi="Arial" w:cs="Arial"/>
        </w:rPr>
      </w:pPr>
      <w:r>
        <w:rPr>
          <w:rFonts w:ascii="Arial" w:hAnsi="Arial" w:cs="Arial"/>
        </w:rPr>
        <w:br w:type="page"/>
      </w:r>
    </w:p>
    <w:p w:rsidR="009515EB" w:rsidRDefault="00A079A3">
      <w:pPr>
        <w:rPr>
          <w:rFonts w:ascii="Arial" w:hAnsi="Arial" w:cs="Arial"/>
        </w:rPr>
      </w:pPr>
      <w:r>
        <w:rPr>
          <w:rFonts w:ascii="Arial" w:hAnsi="Arial" w:cs="Arial"/>
        </w:rPr>
        <w:t xml:space="preserve">Annex 2 – </w:t>
      </w:r>
    </w:p>
    <w:p w:rsidR="00A079A3" w:rsidRPr="00A079A3" w:rsidRDefault="00A079A3" w:rsidP="00A079A3">
      <w:pPr>
        <w:spacing w:after="60" w:line="240" w:lineRule="auto"/>
        <w:jc w:val="both"/>
        <w:rPr>
          <w:rFonts w:ascii="Arial" w:hAnsi="Arial" w:cs="Arial"/>
          <w:b/>
        </w:rPr>
      </w:pPr>
      <w:r w:rsidRPr="00A079A3">
        <w:rPr>
          <w:rFonts w:ascii="Arial" w:hAnsi="Arial" w:cs="Arial"/>
          <w:b/>
        </w:rPr>
        <w:t xml:space="preserve">Programme Themes for </w:t>
      </w:r>
    </w:p>
    <w:p w:rsidR="00A079A3" w:rsidRPr="00A079A3" w:rsidRDefault="00A079A3" w:rsidP="00A079A3">
      <w:pPr>
        <w:spacing w:after="60" w:line="240" w:lineRule="auto"/>
        <w:jc w:val="both"/>
        <w:rPr>
          <w:rFonts w:ascii="Arial" w:hAnsi="Arial" w:cs="Arial"/>
          <w:b/>
        </w:rPr>
      </w:pPr>
      <w:r w:rsidRPr="00A079A3">
        <w:rPr>
          <w:rFonts w:ascii="Arial" w:hAnsi="Arial" w:cs="Arial"/>
          <w:b/>
        </w:rPr>
        <w:t xml:space="preserve">The UNESCO Week on Peace and Sustainable Development – the Role of Education </w:t>
      </w:r>
    </w:p>
    <w:p w:rsidR="00A079A3" w:rsidRPr="00A079A3" w:rsidRDefault="00A079A3" w:rsidP="00A079A3">
      <w:pPr>
        <w:spacing w:after="60" w:line="240" w:lineRule="auto"/>
        <w:jc w:val="both"/>
        <w:rPr>
          <w:rFonts w:ascii="Arial" w:hAnsi="Arial" w:cs="Arial"/>
          <w:b/>
        </w:rPr>
      </w:pPr>
    </w:p>
    <w:p w:rsidR="00A079A3" w:rsidRPr="00A079A3" w:rsidRDefault="00A079A3" w:rsidP="00A079A3">
      <w:pPr>
        <w:spacing w:after="60" w:line="240" w:lineRule="auto"/>
        <w:jc w:val="both"/>
        <w:rPr>
          <w:rFonts w:ascii="Arial" w:hAnsi="Arial" w:cs="Arial"/>
          <w:b/>
        </w:rPr>
      </w:pPr>
    </w:p>
    <w:p w:rsidR="00A079A3" w:rsidRPr="00A079A3" w:rsidRDefault="00A079A3" w:rsidP="00A079A3">
      <w:pPr>
        <w:spacing w:after="60" w:line="240" w:lineRule="auto"/>
        <w:jc w:val="both"/>
        <w:rPr>
          <w:rFonts w:ascii="Arial" w:hAnsi="Arial" w:cs="Arial"/>
          <w:b/>
          <w:u w:val="single"/>
        </w:rPr>
      </w:pPr>
      <w:r w:rsidRPr="00A079A3">
        <w:rPr>
          <w:rFonts w:ascii="Arial" w:hAnsi="Arial" w:cs="Arial"/>
          <w:b/>
          <w:u w:val="single"/>
        </w:rPr>
        <w:t>Formal and non-formal education</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 xml:space="preserve"> How to harness students’ informal learning processes taking place outside of the classroom; and what are the challenges for the teachers in the formal sector? </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How can structured extra-curricular activities (e.g., school clubs, scouts, trips to museums, field trips, engagements with nature, etc.) be mobilized to strengthen ESD and GCED learning?</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How could the use of ICT facilitate teaching and learning on ESD and GCED?</w:t>
      </w:r>
      <w:r w:rsidRPr="00A079A3">
        <w:rPr>
          <w:rFonts w:ascii="Arial" w:hAnsi="Arial" w:cs="Arial"/>
          <w:lang w:val="en-GB"/>
        </w:rPr>
        <w:t xml:space="preserve"> What innovative ICT practices have been introduced in ESD and GCED?</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How can traditional/indigenous knowledge contribute to ESD and GCED?</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What is the role of arts education and physical education in ESD and GCED?</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How does one ensure dialogue and synergies between formal and non-formal education</w:t>
      </w:r>
    </w:p>
    <w:p w:rsidR="00A079A3" w:rsidRPr="00A079A3" w:rsidRDefault="00A079A3" w:rsidP="00A079A3">
      <w:pPr>
        <w:spacing w:after="60" w:line="240" w:lineRule="auto"/>
        <w:jc w:val="both"/>
        <w:rPr>
          <w:rFonts w:ascii="Arial" w:hAnsi="Arial" w:cs="Arial"/>
        </w:rPr>
      </w:pPr>
    </w:p>
    <w:p w:rsidR="00A079A3" w:rsidRPr="00A079A3" w:rsidRDefault="00A079A3" w:rsidP="00A079A3">
      <w:pPr>
        <w:spacing w:after="60" w:line="240" w:lineRule="auto"/>
        <w:jc w:val="both"/>
        <w:rPr>
          <w:rFonts w:ascii="Arial" w:hAnsi="Arial" w:cs="Arial"/>
        </w:rPr>
      </w:pPr>
    </w:p>
    <w:p w:rsidR="00A079A3" w:rsidRPr="00A079A3" w:rsidRDefault="00A079A3" w:rsidP="00A079A3">
      <w:pPr>
        <w:spacing w:after="60" w:line="240" w:lineRule="auto"/>
        <w:jc w:val="both"/>
        <w:rPr>
          <w:rFonts w:ascii="Arial" w:hAnsi="Arial" w:cs="Arial"/>
          <w:b/>
          <w:u w:val="single"/>
        </w:rPr>
      </w:pPr>
      <w:r w:rsidRPr="00A079A3">
        <w:rPr>
          <w:rFonts w:ascii="Arial" w:hAnsi="Arial" w:cs="Arial"/>
          <w:b/>
          <w:u w:val="single"/>
        </w:rPr>
        <w:t>Transformative pedagogy</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What is transformative pedagogy and how is it different from non-transformative pedagogy?</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How can transformative pedagogy address equity issues with regard to factors such as wealth, gender and location?</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 xml:space="preserve">How to inculcate the necessary values and attitudes in the minds and </w:t>
      </w:r>
      <w:proofErr w:type="spellStart"/>
      <w:r w:rsidRPr="00A079A3">
        <w:rPr>
          <w:rFonts w:ascii="Arial" w:hAnsi="Arial" w:cs="Arial"/>
        </w:rPr>
        <w:t>behaviours</w:t>
      </w:r>
      <w:proofErr w:type="spellEnd"/>
      <w:r w:rsidRPr="00A079A3">
        <w:rPr>
          <w:rFonts w:ascii="Arial" w:hAnsi="Arial" w:cs="Arial"/>
        </w:rPr>
        <w:t xml:space="preserve"> of students for ESD and GCED: is it possible through classroom teaching and learning? </w:t>
      </w:r>
      <w:r w:rsidRPr="00A079A3">
        <w:rPr>
          <w:rFonts w:ascii="Arial" w:hAnsi="Arial" w:cs="Arial"/>
          <w:lang w:val="en-GB"/>
        </w:rPr>
        <w:t>What complementary efforts and levers could help reinforce approaches to transformative pedagogy?</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 xml:space="preserve">How to design holistic teaching strategies and learning environments that foster the development of ESD/GCED knowledge, skills and values? </w:t>
      </w:r>
      <w:r w:rsidRPr="00A079A3">
        <w:rPr>
          <w:rFonts w:ascii="Arial" w:hAnsi="Arial" w:cs="Arial"/>
          <w:lang w:val="en-GB"/>
        </w:rPr>
        <w:t>What programmes and initiatives have proven to be effective or are promising?</w:t>
      </w:r>
    </w:p>
    <w:p w:rsidR="00A079A3" w:rsidRPr="00A079A3" w:rsidRDefault="00A079A3" w:rsidP="00A079A3">
      <w:pPr>
        <w:spacing w:after="60" w:line="240" w:lineRule="auto"/>
        <w:jc w:val="both"/>
        <w:rPr>
          <w:rFonts w:ascii="Arial" w:hAnsi="Arial" w:cs="Arial"/>
        </w:rPr>
      </w:pPr>
    </w:p>
    <w:p w:rsidR="00A079A3" w:rsidRPr="00A079A3" w:rsidRDefault="00A079A3" w:rsidP="00A079A3">
      <w:pPr>
        <w:spacing w:after="60" w:line="240" w:lineRule="auto"/>
        <w:jc w:val="both"/>
        <w:rPr>
          <w:rFonts w:ascii="Arial" w:hAnsi="Arial" w:cs="Arial"/>
        </w:rPr>
      </w:pPr>
    </w:p>
    <w:p w:rsidR="00A079A3" w:rsidRPr="00A079A3" w:rsidRDefault="00A079A3" w:rsidP="00A079A3">
      <w:pPr>
        <w:spacing w:after="60" w:line="240" w:lineRule="auto"/>
        <w:jc w:val="both"/>
        <w:rPr>
          <w:rFonts w:ascii="Arial" w:hAnsi="Arial" w:cs="Arial"/>
          <w:b/>
          <w:u w:val="single"/>
        </w:rPr>
      </w:pPr>
      <w:r w:rsidRPr="00A079A3">
        <w:rPr>
          <w:rFonts w:ascii="Arial" w:hAnsi="Arial" w:cs="Arial"/>
          <w:b/>
          <w:u w:val="single"/>
        </w:rPr>
        <w:t>Preparing teachers to teach ESD/GCED</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What are the cognitive and non-cognitive skills needed for ESD and GCED? What is the relationship between cognitive and socioemotional skills and how can they be developed in mutually reinforcing ways with diverse populations?</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What is critical thinking and how can it be taught? What are the concrete competences of ESD/GCED?</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How to ensure teachers benefit from the experiences of non-formal educators?</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How to ensure teachers are not overloaded with new things to learn?</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How might project based learning be integrated into current curricular schedules, as a platform for enriching knowledge and skills in ESD and GCED?</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If ESD and GCED are themes that are meant to be captured in different subjects during the school week, how do teachers learn about or exchange ideas about topics being taught in other classes or by other teachers in order to strengthen the synergies around ESD and GCED?</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What are the linkages between addressing school-related violence and ESD/GCED?</w:t>
      </w:r>
    </w:p>
    <w:p w:rsidR="00A079A3" w:rsidRPr="00A079A3" w:rsidRDefault="00A079A3" w:rsidP="00A079A3">
      <w:pPr>
        <w:spacing w:after="60" w:line="240" w:lineRule="auto"/>
        <w:jc w:val="both"/>
        <w:rPr>
          <w:rFonts w:ascii="Arial" w:hAnsi="Arial" w:cs="Arial"/>
        </w:rPr>
      </w:pPr>
    </w:p>
    <w:p w:rsidR="00CA1A53" w:rsidRDefault="00CA1A53" w:rsidP="00A079A3">
      <w:pPr>
        <w:spacing w:after="60" w:line="240" w:lineRule="auto"/>
        <w:jc w:val="both"/>
        <w:rPr>
          <w:rFonts w:ascii="Arial" w:hAnsi="Arial" w:cs="Arial"/>
          <w:b/>
          <w:u w:val="single"/>
        </w:rPr>
      </w:pPr>
    </w:p>
    <w:p w:rsidR="00CA1A53" w:rsidRDefault="00CA1A53" w:rsidP="00A079A3">
      <w:pPr>
        <w:spacing w:after="60" w:line="240" w:lineRule="auto"/>
        <w:jc w:val="both"/>
        <w:rPr>
          <w:rFonts w:ascii="Arial" w:hAnsi="Arial" w:cs="Arial"/>
          <w:b/>
          <w:u w:val="single"/>
        </w:rPr>
      </w:pPr>
    </w:p>
    <w:p w:rsidR="00CA1A53" w:rsidRDefault="00CA1A53" w:rsidP="00A079A3">
      <w:pPr>
        <w:spacing w:after="60" w:line="240" w:lineRule="auto"/>
        <w:jc w:val="both"/>
        <w:rPr>
          <w:rFonts w:ascii="Arial" w:hAnsi="Arial" w:cs="Arial"/>
          <w:b/>
          <w:u w:val="single"/>
        </w:rPr>
      </w:pPr>
    </w:p>
    <w:p w:rsidR="00CA1A53" w:rsidRDefault="00CA1A53" w:rsidP="00A079A3">
      <w:pPr>
        <w:spacing w:after="60" w:line="240" w:lineRule="auto"/>
        <w:jc w:val="both"/>
        <w:rPr>
          <w:rFonts w:ascii="Arial" w:hAnsi="Arial" w:cs="Arial"/>
          <w:b/>
          <w:u w:val="single"/>
        </w:rPr>
      </w:pPr>
    </w:p>
    <w:p w:rsidR="00CA1A53" w:rsidRDefault="00CA1A53" w:rsidP="00A079A3">
      <w:pPr>
        <w:spacing w:after="60" w:line="240" w:lineRule="auto"/>
        <w:jc w:val="both"/>
        <w:rPr>
          <w:rFonts w:ascii="Arial" w:hAnsi="Arial" w:cs="Arial"/>
          <w:b/>
          <w:u w:val="single"/>
        </w:rPr>
      </w:pPr>
    </w:p>
    <w:p w:rsidR="00A079A3" w:rsidRPr="00A079A3" w:rsidRDefault="00A079A3" w:rsidP="00A079A3">
      <w:pPr>
        <w:spacing w:after="60" w:line="240" w:lineRule="auto"/>
        <w:jc w:val="both"/>
        <w:rPr>
          <w:rFonts w:ascii="Arial" w:hAnsi="Arial" w:cs="Arial"/>
          <w:b/>
          <w:u w:val="single"/>
        </w:rPr>
      </w:pPr>
      <w:r w:rsidRPr="00A079A3">
        <w:rPr>
          <w:rFonts w:ascii="Arial" w:hAnsi="Arial" w:cs="Arial"/>
          <w:b/>
          <w:u w:val="single"/>
        </w:rPr>
        <w:t>Whole-school approaches</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What are whole-school approaches?</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How can the various stakeholders of a school (students, teachers, administrative staff, parents) be mobilized for a whole-school approach?</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How can schools cooperate with the surrounding communities?</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How to ensure teachers can work with other sectors relevant for ESD/GCED (e.g. justice, social protection, gender, health, civil society)</w:t>
      </w:r>
    </w:p>
    <w:p w:rsidR="00A079A3" w:rsidRPr="00A079A3" w:rsidRDefault="00A079A3" w:rsidP="00A079A3">
      <w:pPr>
        <w:spacing w:after="60" w:line="240" w:lineRule="auto"/>
        <w:jc w:val="both"/>
        <w:rPr>
          <w:rFonts w:ascii="Arial" w:hAnsi="Arial" w:cs="Arial"/>
        </w:rPr>
      </w:pPr>
    </w:p>
    <w:p w:rsidR="00A079A3" w:rsidRPr="00A079A3" w:rsidRDefault="00A079A3" w:rsidP="00A079A3">
      <w:pPr>
        <w:spacing w:after="60" w:line="240" w:lineRule="auto"/>
        <w:jc w:val="both"/>
        <w:rPr>
          <w:rFonts w:ascii="Arial" w:hAnsi="Arial" w:cs="Arial"/>
        </w:rPr>
      </w:pPr>
    </w:p>
    <w:p w:rsidR="00A079A3" w:rsidRPr="00A079A3" w:rsidRDefault="00A079A3" w:rsidP="00A079A3">
      <w:pPr>
        <w:spacing w:after="60" w:line="240" w:lineRule="auto"/>
        <w:jc w:val="both"/>
        <w:rPr>
          <w:rFonts w:ascii="Arial" w:hAnsi="Arial" w:cs="Arial"/>
          <w:b/>
          <w:u w:val="single"/>
        </w:rPr>
      </w:pPr>
      <w:r w:rsidRPr="00A079A3">
        <w:rPr>
          <w:rFonts w:ascii="Arial" w:hAnsi="Arial" w:cs="Arial"/>
          <w:b/>
          <w:u w:val="single"/>
        </w:rPr>
        <w:t>Measurement – assessing impact and results</w:t>
      </w:r>
    </w:p>
    <w:p w:rsidR="00A079A3" w:rsidRPr="00A079A3" w:rsidRDefault="00A079A3" w:rsidP="00A079A3">
      <w:pPr>
        <w:pStyle w:val="ListParagraph"/>
        <w:numPr>
          <w:ilvl w:val="0"/>
          <w:numId w:val="33"/>
        </w:numPr>
        <w:spacing w:after="60" w:line="240" w:lineRule="auto"/>
        <w:ind w:left="357" w:hanging="357"/>
        <w:contextualSpacing w:val="0"/>
        <w:jc w:val="both"/>
        <w:rPr>
          <w:rFonts w:ascii="Arial" w:hAnsi="Arial" w:cs="Arial"/>
        </w:rPr>
      </w:pPr>
      <w:r w:rsidRPr="00A079A3">
        <w:rPr>
          <w:rFonts w:ascii="Arial" w:hAnsi="Arial" w:cs="Arial"/>
        </w:rPr>
        <w:t>How do existing teacher and student evaluation and assessment mechanisms support or constrain teaching and learning on ESD and GCED? Are there promising examples of evaluation and assessment mechanisms that can serve as enablers for teaching and learning on ESD and GCED?</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How to measure the impact of teaching on ESD and GCED at the classroom level? What experiences do schools and educational jurisdictions have with measuring the impact of ESD/GCED and using the information for improvements and change?</w:t>
      </w:r>
    </w:p>
    <w:p w:rsidR="00A079A3" w:rsidRPr="00A079A3" w:rsidRDefault="00A079A3" w:rsidP="00A079A3">
      <w:pPr>
        <w:pStyle w:val="ListParagraph"/>
        <w:numPr>
          <w:ilvl w:val="0"/>
          <w:numId w:val="33"/>
        </w:numPr>
        <w:spacing w:after="60" w:line="240" w:lineRule="auto"/>
        <w:contextualSpacing w:val="0"/>
        <w:jc w:val="both"/>
        <w:rPr>
          <w:rFonts w:ascii="Arial" w:hAnsi="Arial" w:cs="Arial"/>
        </w:rPr>
      </w:pPr>
      <w:r w:rsidRPr="00A079A3">
        <w:rPr>
          <w:rFonts w:ascii="Arial" w:hAnsi="Arial" w:cs="Arial"/>
        </w:rPr>
        <w:t>How do the themes of ESD and GCED address Target 4.7 of SDG 4 on Education?</w:t>
      </w:r>
    </w:p>
    <w:p w:rsidR="00A079A3" w:rsidRPr="00A079A3" w:rsidRDefault="00A079A3" w:rsidP="00A079A3">
      <w:pPr>
        <w:spacing w:after="60" w:line="240" w:lineRule="auto"/>
        <w:jc w:val="both"/>
        <w:rPr>
          <w:rFonts w:ascii="Arial" w:hAnsi="Arial" w:cs="Arial"/>
        </w:rPr>
      </w:pPr>
    </w:p>
    <w:p w:rsidR="00A079A3" w:rsidRPr="00A079A3" w:rsidRDefault="00A079A3">
      <w:pPr>
        <w:rPr>
          <w:rFonts w:ascii="Arial" w:hAnsi="Arial" w:cs="Arial"/>
        </w:rPr>
      </w:pPr>
    </w:p>
    <w:sectPr w:rsidR="00A079A3" w:rsidRPr="00A079A3" w:rsidSect="0060264F">
      <w:pgSz w:w="12240" w:h="15840"/>
      <w:pgMar w:top="1152" w:right="1138" w:bottom="1152" w:left="1152"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BB" w:rsidRDefault="00EC5BBB" w:rsidP="00241159">
      <w:pPr>
        <w:spacing w:after="0" w:line="240" w:lineRule="auto"/>
      </w:pPr>
      <w:r>
        <w:separator/>
      </w:r>
    </w:p>
  </w:endnote>
  <w:endnote w:type="continuationSeparator" w:id="0">
    <w:p w:rsidR="00EC5BBB" w:rsidRDefault="00EC5BBB" w:rsidP="0024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813136316"/>
      <w:docPartObj>
        <w:docPartGallery w:val="Page Numbers (Bottom of Page)"/>
        <w:docPartUnique/>
      </w:docPartObj>
    </w:sdtPr>
    <w:sdtEndPr>
      <w:rPr>
        <w:noProof/>
      </w:rPr>
    </w:sdtEndPr>
    <w:sdtContent>
      <w:p w:rsidR="00241159" w:rsidRPr="009515EB" w:rsidRDefault="00241159">
        <w:pPr>
          <w:pStyle w:val="Footer"/>
          <w:jc w:val="center"/>
          <w:rPr>
            <w:rFonts w:ascii="Arial" w:hAnsi="Arial" w:cs="Arial"/>
            <w:sz w:val="18"/>
          </w:rPr>
        </w:pPr>
        <w:r w:rsidRPr="009515EB">
          <w:rPr>
            <w:rFonts w:ascii="Arial" w:hAnsi="Arial" w:cs="Arial"/>
            <w:sz w:val="18"/>
          </w:rPr>
          <w:fldChar w:fldCharType="begin"/>
        </w:r>
        <w:r w:rsidRPr="009515EB">
          <w:rPr>
            <w:rFonts w:ascii="Arial" w:hAnsi="Arial" w:cs="Arial"/>
            <w:sz w:val="18"/>
          </w:rPr>
          <w:instrText xml:space="preserve"> PAGE   \* MERGEFORMAT </w:instrText>
        </w:r>
        <w:r w:rsidRPr="009515EB">
          <w:rPr>
            <w:rFonts w:ascii="Arial" w:hAnsi="Arial" w:cs="Arial"/>
            <w:sz w:val="18"/>
          </w:rPr>
          <w:fldChar w:fldCharType="separate"/>
        </w:r>
        <w:r w:rsidR="00CD665F">
          <w:rPr>
            <w:rFonts w:ascii="Arial" w:hAnsi="Arial" w:cs="Arial"/>
            <w:noProof/>
            <w:sz w:val="18"/>
          </w:rPr>
          <w:t>6</w:t>
        </w:r>
        <w:r w:rsidRPr="009515EB">
          <w:rPr>
            <w:rFonts w:ascii="Arial" w:hAnsi="Arial" w:cs="Arial"/>
            <w:noProof/>
            <w:sz w:val="18"/>
          </w:rPr>
          <w:fldChar w:fldCharType="end"/>
        </w:r>
      </w:p>
    </w:sdtContent>
  </w:sdt>
  <w:p w:rsidR="00241159" w:rsidRDefault="00241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BB" w:rsidRDefault="00EC5BBB" w:rsidP="00241159">
      <w:pPr>
        <w:spacing w:after="0" w:line="240" w:lineRule="auto"/>
      </w:pPr>
      <w:r>
        <w:separator/>
      </w:r>
    </w:p>
  </w:footnote>
  <w:footnote w:type="continuationSeparator" w:id="0">
    <w:p w:rsidR="00EC5BBB" w:rsidRDefault="00EC5BBB" w:rsidP="00241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3in;height:3in" o:bullet="t"/>
    </w:pict>
  </w:numPicBullet>
  <w:abstractNum w:abstractNumId="0" w15:restartNumberingAfterBreak="0">
    <w:nsid w:val="0053180A"/>
    <w:multiLevelType w:val="hybridMultilevel"/>
    <w:tmpl w:val="90D6D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40898"/>
    <w:multiLevelType w:val="hybridMultilevel"/>
    <w:tmpl w:val="A5B8ED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B176B"/>
    <w:multiLevelType w:val="hybridMultilevel"/>
    <w:tmpl w:val="1CC29058"/>
    <w:lvl w:ilvl="0" w:tplc="DCB6CD0A">
      <w:start w:val="1"/>
      <w:numFmt w:val="decimal"/>
      <w:lvlText w:val="%1."/>
      <w:lvlJc w:val="left"/>
      <w:pPr>
        <w:ind w:left="927" w:hanging="360"/>
      </w:pPr>
      <w:rPr>
        <w:rFonts w:hint="default"/>
      </w:rPr>
    </w:lvl>
    <w:lvl w:ilvl="1" w:tplc="EA18311C">
      <w:start w:val="1"/>
      <w:numFmt w:val="lowerLetter"/>
      <w:lvlText w:val="%2."/>
      <w:lvlJc w:val="left"/>
      <w:pPr>
        <w:ind w:left="1647" w:hanging="360"/>
      </w:pPr>
      <w:rPr>
        <w:rFonts w:ascii="Arial" w:hAnsi="Arial" w:cs="Arial" w:hint="default"/>
        <w:sz w:val="22"/>
        <w:szCs w:val="22"/>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9BC12E8"/>
    <w:multiLevelType w:val="hybridMultilevel"/>
    <w:tmpl w:val="1068E122"/>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B8B08DF"/>
    <w:multiLevelType w:val="hybridMultilevel"/>
    <w:tmpl w:val="B9EAE1D0"/>
    <w:lvl w:ilvl="0" w:tplc="92345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E4BCE"/>
    <w:multiLevelType w:val="hybridMultilevel"/>
    <w:tmpl w:val="B798D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6E707E"/>
    <w:multiLevelType w:val="hybridMultilevel"/>
    <w:tmpl w:val="D9E2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25E7E"/>
    <w:multiLevelType w:val="hybridMultilevel"/>
    <w:tmpl w:val="76F41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74358"/>
    <w:multiLevelType w:val="hybridMultilevel"/>
    <w:tmpl w:val="744E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64FE1"/>
    <w:multiLevelType w:val="hybridMultilevel"/>
    <w:tmpl w:val="F5B00E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75708"/>
    <w:multiLevelType w:val="hybridMultilevel"/>
    <w:tmpl w:val="B7D63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A7078"/>
    <w:multiLevelType w:val="hybridMultilevel"/>
    <w:tmpl w:val="B9EAE1D0"/>
    <w:lvl w:ilvl="0" w:tplc="92345A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87C5B"/>
    <w:multiLevelType w:val="hybridMultilevel"/>
    <w:tmpl w:val="11625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A749E2"/>
    <w:multiLevelType w:val="hybridMultilevel"/>
    <w:tmpl w:val="4B38F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65603"/>
    <w:multiLevelType w:val="hybridMultilevel"/>
    <w:tmpl w:val="EEF0F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F24BDC"/>
    <w:multiLevelType w:val="hybridMultilevel"/>
    <w:tmpl w:val="FDAA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148B5"/>
    <w:multiLevelType w:val="hybridMultilevel"/>
    <w:tmpl w:val="66265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715D4A"/>
    <w:multiLevelType w:val="hybridMultilevel"/>
    <w:tmpl w:val="07583C76"/>
    <w:lvl w:ilvl="0" w:tplc="DCB6CD0A">
      <w:start w:val="1"/>
      <w:numFmt w:val="decimal"/>
      <w:lvlText w:val="%1."/>
      <w:lvlJc w:val="left"/>
      <w:pPr>
        <w:ind w:left="927" w:hanging="360"/>
      </w:pPr>
      <w:rPr>
        <w:rFonts w:hint="default"/>
      </w:rPr>
    </w:lvl>
    <w:lvl w:ilvl="1" w:tplc="08090001">
      <w:start w:val="1"/>
      <w:numFmt w:val="bullet"/>
      <w:lvlText w:val=""/>
      <w:lvlJc w:val="left"/>
      <w:pPr>
        <w:ind w:left="1647" w:hanging="360"/>
      </w:pPr>
      <w:rPr>
        <w:rFonts w:ascii="Symbol" w:hAnsi="Symbol" w:hint="default"/>
        <w:sz w:val="22"/>
        <w:szCs w:val="22"/>
      </w:r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15:restartNumberingAfterBreak="0">
    <w:nsid w:val="3BF856DC"/>
    <w:multiLevelType w:val="hybridMultilevel"/>
    <w:tmpl w:val="DDA81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6384F"/>
    <w:multiLevelType w:val="hybridMultilevel"/>
    <w:tmpl w:val="3A3EAB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DF4EB9"/>
    <w:multiLevelType w:val="hybridMultilevel"/>
    <w:tmpl w:val="8A80E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01CF4"/>
    <w:multiLevelType w:val="hybridMultilevel"/>
    <w:tmpl w:val="D47AC9D4"/>
    <w:lvl w:ilvl="0" w:tplc="08090011">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FB407E"/>
    <w:multiLevelType w:val="hybridMultilevel"/>
    <w:tmpl w:val="D4569DC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601168"/>
    <w:multiLevelType w:val="hybridMultilevel"/>
    <w:tmpl w:val="C8ACEB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C76291"/>
    <w:multiLevelType w:val="hybridMultilevel"/>
    <w:tmpl w:val="5F884D3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BCE30F8"/>
    <w:multiLevelType w:val="hybridMultilevel"/>
    <w:tmpl w:val="104A6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552119"/>
    <w:multiLevelType w:val="hybridMultilevel"/>
    <w:tmpl w:val="B0BE1D16"/>
    <w:lvl w:ilvl="0" w:tplc="236433C0">
      <w:start w:val="1"/>
      <w:numFmt w:val="lowerLetter"/>
      <w:lvlText w:val="%1."/>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67E71"/>
    <w:multiLevelType w:val="hybridMultilevel"/>
    <w:tmpl w:val="0136D2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C61595"/>
    <w:multiLevelType w:val="hybridMultilevel"/>
    <w:tmpl w:val="F566D0DA"/>
    <w:lvl w:ilvl="0" w:tplc="E7203D9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4B0292"/>
    <w:multiLevelType w:val="multilevel"/>
    <w:tmpl w:val="7866712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C538AE"/>
    <w:multiLevelType w:val="hybridMultilevel"/>
    <w:tmpl w:val="6E76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A20C54"/>
    <w:multiLevelType w:val="hybridMultilevel"/>
    <w:tmpl w:val="32D0B64C"/>
    <w:lvl w:ilvl="0" w:tplc="FC8627F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9E49A7"/>
    <w:multiLevelType w:val="hybridMultilevel"/>
    <w:tmpl w:val="9808E4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584EDA"/>
    <w:multiLevelType w:val="hybridMultilevel"/>
    <w:tmpl w:val="4B66E68E"/>
    <w:lvl w:ilvl="0" w:tplc="1BD2CAF2">
      <w:start w:val="1"/>
      <w:numFmt w:val="lowerRoman"/>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10"/>
  </w:num>
  <w:num w:numId="2">
    <w:abstractNumId w:val="20"/>
  </w:num>
  <w:num w:numId="3">
    <w:abstractNumId w:val="16"/>
  </w:num>
  <w:num w:numId="4">
    <w:abstractNumId w:val="25"/>
  </w:num>
  <w:num w:numId="5">
    <w:abstractNumId w:val="0"/>
  </w:num>
  <w:num w:numId="6">
    <w:abstractNumId w:val="12"/>
  </w:num>
  <w:num w:numId="7">
    <w:abstractNumId w:val="15"/>
  </w:num>
  <w:num w:numId="8">
    <w:abstractNumId w:val="13"/>
  </w:num>
  <w:num w:numId="9">
    <w:abstractNumId w:val="24"/>
  </w:num>
  <w:num w:numId="10">
    <w:abstractNumId w:val="26"/>
  </w:num>
  <w:num w:numId="11">
    <w:abstractNumId w:val="22"/>
  </w:num>
  <w:num w:numId="12">
    <w:abstractNumId w:val="8"/>
  </w:num>
  <w:num w:numId="13">
    <w:abstractNumId w:val="6"/>
  </w:num>
  <w:num w:numId="14">
    <w:abstractNumId w:val="18"/>
  </w:num>
  <w:num w:numId="15">
    <w:abstractNumId w:val="14"/>
  </w:num>
  <w:num w:numId="16">
    <w:abstractNumId w:val="28"/>
  </w:num>
  <w:num w:numId="17">
    <w:abstractNumId w:val="30"/>
  </w:num>
  <w:num w:numId="18">
    <w:abstractNumId w:val="32"/>
  </w:num>
  <w:num w:numId="19">
    <w:abstractNumId w:val="7"/>
  </w:num>
  <w:num w:numId="20">
    <w:abstractNumId w:val="21"/>
  </w:num>
  <w:num w:numId="21">
    <w:abstractNumId w:val="19"/>
  </w:num>
  <w:num w:numId="22">
    <w:abstractNumId w:val="27"/>
  </w:num>
  <w:num w:numId="23">
    <w:abstractNumId w:val="31"/>
  </w:num>
  <w:num w:numId="24">
    <w:abstractNumId w:val="11"/>
  </w:num>
  <w:num w:numId="25">
    <w:abstractNumId w:val="4"/>
  </w:num>
  <w:num w:numId="26">
    <w:abstractNumId w:val="33"/>
  </w:num>
  <w:num w:numId="27">
    <w:abstractNumId w:val="5"/>
  </w:num>
  <w:num w:numId="28">
    <w:abstractNumId w:val="17"/>
  </w:num>
  <w:num w:numId="29">
    <w:abstractNumId w:val="1"/>
  </w:num>
  <w:num w:numId="30">
    <w:abstractNumId w:val="23"/>
  </w:num>
  <w:num w:numId="31">
    <w:abstractNumId w:val="29"/>
  </w:num>
  <w:num w:numId="32">
    <w:abstractNumId w:val="3"/>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24"/>
    <w:rsid w:val="00011E83"/>
    <w:rsid w:val="00021104"/>
    <w:rsid w:val="00050288"/>
    <w:rsid w:val="0006635F"/>
    <w:rsid w:val="00072535"/>
    <w:rsid w:val="0009052B"/>
    <w:rsid w:val="00093923"/>
    <w:rsid w:val="000B2825"/>
    <w:rsid w:val="000C4971"/>
    <w:rsid w:val="000E2624"/>
    <w:rsid w:val="00111094"/>
    <w:rsid w:val="00116D48"/>
    <w:rsid w:val="0013591F"/>
    <w:rsid w:val="00141B91"/>
    <w:rsid w:val="00160139"/>
    <w:rsid w:val="00186986"/>
    <w:rsid w:val="0019175C"/>
    <w:rsid w:val="001B1E25"/>
    <w:rsid w:val="001D6543"/>
    <w:rsid w:val="001E2946"/>
    <w:rsid w:val="001E30D5"/>
    <w:rsid w:val="00203B92"/>
    <w:rsid w:val="00205E88"/>
    <w:rsid w:val="00215EE6"/>
    <w:rsid w:val="002372DC"/>
    <w:rsid w:val="00241159"/>
    <w:rsid w:val="0027192A"/>
    <w:rsid w:val="002723A6"/>
    <w:rsid w:val="00281138"/>
    <w:rsid w:val="00287416"/>
    <w:rsid w:val="002A2B54"/>
    <w:rsid w:val="002A7721"/>
    <w:rsid w:val="002B102A"/>
    <w:rsid w:val="002C608C"/>
    <w:rsid w:val="002F1130"/>
    <w:rsid w:val="00302833"/>
    <w:rsid w:val="0030620A"/>
    <w:rsid w:val="0031529D"/>
    <w:rsid w:val="00315555"/>
    <w:rsid w:val="00315D3F"/>
    <w:rsid w:val="00340B00"/>
    <w:rsid w:val="00344017"/>
    <w:rsid w:val="00353854"/>
    <w:rsid w:val="00370981"/>
    <w:rsid w:val="00376195"/>
    <w:rsid w:val="00393B85"/>
    <w:rsid w:val="003A219E"/>
    <w:rsid w:val="003A6C6B"/>
    <w:rsid w:val="003C0CC9"/>
    <w:rsid w:val="003C0D67"/>
    <w:rsid w:val="003C50D2"/>
    <w:rsid w:val="00411691"/>
    <w:rsid w:val="00422B90"/>
    <w:rsid w:val="004409A5"/>
    <w:rsid w:val="0044674E"/>
    <w:rsid w:val="00466C8F"/>
    <w:rsid w:val="00473828"/>
    <w:rsid w:val="00481ECA"/>
    <w:rsid w:val="00484EB6"/>
    <w:rsid w:val="004913B4"/>
    <w:rsid w:val="004918C9"/>
    <w:rsid w:val="004E1D0D"/>
    <w:rsid w:val="005118C1"/>
    <w:rsid w:val="00513DD9"/>
    <w:rsid w:val="00554155"/>
    <w:rsid w:val="00561D32"/>
    <w:rsid w:val="005720D9"/>
    <w:rsid w:val="005A5123"/>
    <w:rsid w:val="0060264F"/>
    <w:rsid w:val="0062615D"/>
    <w:rsid w:val="0064763D"/>
    <w:rsid w:val="006542C0"/>
    <w:rsid w:val="00665855"/>
    <w:rsid w:val="00666BF8"/>
    <w:rsid w:val="00667473"/>
    <w:rsid w:val="00670440"/>
    <w:rsid w:val="006736AA"/>
    <w:rsid w:val="00674674"/>
    <w:rsid w:val="006879C6"/>
    <w:rsid w:val="006C6855"/>
    <w:rsid w:val="006F4824"/>
    <w:rsid w:val="00704253"/>
    <w:rsid w:val="007833B4"/>
    <w:rsid w:val="007B3C0D"/>
    <w:rsid w:val="00810C3F"/>
    <w:rsid w:val="00822C7F"/>
    <w:rsid w:val="008231E7"/>
    <w:rsid w:val="008644B4"/>
    <w:rsid w:val="00865635"/>
    <w:rsid w:val="00865F6D"/>
    <w:rsid w:val="008727AF"/>
    <w:rsid w:val="00887442"/>
    <w:rsid w:val="008A52D2"/>
    <w:rsid w:val="008B57FC"/>
    <w:rsid w:val="008B6369"/>
    <w:rsid w:val="008D2723"/>
    <w:rsid w:val="008D3F4A"/>
    <w:rsid w:val="008D4E75"/>
    <w:rsid w:val="0090048D"/>
    <w:rsid w:val="00936B13"/>
    <w:rsid w:val="00936B54"/>
    <w:rsid w:val="009515EB"/>
    <w:rsid w:val="009A5A1C"/>
    <w:rsid w:val="009D730F"/>
    <w:rsid w:val="009D7A4C"/>
    <w:rsid w:val="009E55C0"/>
    <w:rsid w:val="009F451E"/>
    <w:rsid w:val="009F455C"/>
    <w:rsid w:val="00A028EF"/>
    <w:rsid w:val="00A079A3"/>
    <w:rsid w:val="00A1259D"/>
    <w:rsid w:val="00A21796"/>
    <w:rsid w:val="00A2636B"/>
    <w:rsid w:val="00A3755E"/>
    <w:rsid w:val="00A45885"/>
    <w:rsid w:val="00A527C3"/>
    <w:rsid w:val="00A555B4"/>
    <w:rsid w:val="00A56DED"/>
    <w:rsid w:val="00A61520"/>
    <w:rsid w:val="00A62BB4"/>
    <w:rsid w:val="00A647B9"/>
    <w:rsid w:val="00A7704F"/>
    <w:rsid w:val="00A77A07"/>
    <w:rsid w:val="00A80B5D"/>
    <w:rsid w:val="00AB58C0"/>
    <w:rsid w:val="00AB741E"/>
    <w:rsid w:val="00AD1D45"/>
    <w:rsid w:val="00AF1FBE"/>
    <w:rsid w:val="00B11C14"/>
    <w:rsid w:val="00B260FC"/>
    <w:rsid w:val="00B619A6"/>
    <w:rsid w:val="00B768F9"/>
    <w:rsid w:val="00B84121"/>
    <w:rsid w:val="00BC5D88"/>
    <w:rsid w:val="00BE4B47"/>
    <w:rsid w:val="00BE629B"/>
    <w:rsid w:val="00BF17EB"/>
    <w:rsid w:val="00BF6314"/>
    <w:rsid w:val="00C11EE0"/>
    <w:rsid w:val="00C3140B"/>
    <w:rsid w:val="00C5235A"/>
    <w:rsid w:val="00C703CF"/>
    <w:rsid w:val="00C730A6"/>
    <w:rsid w:val="00C75B8C"/>
    <w:rsid w:val="00CA1A53"/>
    <w:rsid w:val="00CB2B2B"/>
    <w:rsid w:val="00CB4F63"/>
    <w:rsid w:val="00CC02C2"/>
    <w:rsid w:val="00CC10AF"/>
    <w:rsid w:val="00CD665F"/>
    <w:rsid w:val="00CF02D1"/>
    <w:rsid w:val="00D10A1D"/>
    <w:rsid w:val="00D66E9E"/>
    <w:rsid w:val="00D82173"/>
    <w:rsid w:val="00D91748"/>
    <w:rsid w:val="00DA2290"/>
    <w:rsid w:val="00DB29AD"/>
    <w:rsid w:val="00DB7ED1"/>
    <w:rsid w:val="00DC4874"/>
    <w:rsid w:val="00DE0A24"/>
    <w:rsid w:val="00DE316C"/>
    <w:rsid w:val="00E27EB4"/>
    <w:rsid w:val="00E84465"/>
    <w:rsid w:val="00E95F0F"/>
    <w:rsid w:val="00E97595"/>
    <w:rsid w:val="00EC3DA6"/>
    <w:rsid w:val="00EC5BBB"/>
    <w:rsid w:val="00ED3688"/>
    <w:rsid w:val="00EE01DA"/>
    <w:rsid w:val="00EE2380"/>
    <w:rsid w:val="00EF55F6"/>
    <w:rsid w:val="00EF7357"/>
    <w:rsid w:val="00F113DF"/>
    <w:rsid w:val="00F46237"/>
    <w:rsid w:val="00F52387"/>
    <w:rsid w:val="00F62691"/>
    <w:rsid w:val="00F71BA9"/>
    <w:rsid w:val="00F73920"/>
    <w:rsid w:val="00F77DAF"/>
    <w:rsid w:val="00FA39CA"/>
    <w:rsid w:val="00FB7D69"/>
    <w:rsid w:val="00FD5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EF82F2-6207-4FDE-899D-D924CE2F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824"/>
    <w:pPr>
      <w:ind w:left="720"/>
      <w:contextualSpacing/>
    </w:pPr>
  </w:style>
  <w:style w:type="table" w:styleId="TableGrid">
    <w:name w:val="Table Grid"/>
    <w:basedOn w:val="TableNormal"/>
    <w:uiPriority w:val="39"/>
    <w:rsid w:val="006F4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7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D69"/>
    <w:rPr>
      <w:rFonts w:ascii="Segoe UI" w:hAnsi="Segoe UI" w:cs="Segoe UI"/>
      <w:sz w:val="18"/>
      <w:szCs w:val="18"/>
    </w:rPr>
  </w:style>
  <w:style w:type="paragraph" w:styleId="Header">
    <w:name w:val="header"/>
    <w:basedOn w:val="Normal"/>
    <w:link w:val="HeaderChar"/>
    <w:uiPriority w:val="99"/>
    <w:unhideWhenUsed/>
    <w:rsid w:val="002411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159"/>
  </w:style>
  <w:style w:type="paragraph" w:styleId="Footer">
    <w:name w:val="footer"/>
    <w:basedOn w:val="Normal"/>
    <w:link w:val="FooterChar"/>
    <w:uiPriority w:val="99"/>
    <w:unhideWhenUsed/>
    <w:rsid w:val="00241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159"/>
  </w:style>
  <w:style w:type="paragraph" w:styleId="FootnoteText">
    <w:name w:val="footnote text"/>
    <w:basedOn w:val="Normal"/>
    <w:link w:val="FootnoteTextChar"/>
    <w:uiPriority w:val="99"/>
    <w:semiHidden/>
    <w:unhideWhenUsed/>
    <w:rsid w:val="00561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1D32"/>
    <w:rPr>
      <w:sz w:val="20"/>
      <w:szCs w:val="20"/>
    </w:rPr>
  </w:style>
  <w:style w:type="character" w:styleId="FootnoteReference">
    <w:name w:val="footnote reference"/>
    <w:basedOn w:val="DefaultParagraphFont"/>
    <w:uiPriority w:val="99"/>
    <w:semiHidden/>
    <w:unhideWhenUsed/>
    <w:rsid w:val="00561D32"/>
    <w:rPr>
      <w:vertAlign w:val="superscript"/>
    </w:rPr>
  </w:style>
  <w:style w:type="character" w:styleId="Hyperlink">
    <w:name w:val="Hyperlink"/>
    <w:basedOn w:val="DefaultParagraphFont"/>
    <w:uiPriority w:val="99"/>
    <w:unhideWhenUsed/>
    <w:rsid w:val="00393B85"/>
    <w:rPr>
      <w:color w:val="0563C1" w:themeColor="hyperlink"/>
      <w:u w:val="single"/>
    </w:rPr>
  </w:style>
  <w:style w:type="character" w:styleId="CommentReference">
    <w:name w:val="annotation reference"/>
    <w:basedOn w:val="DefaultParagraphFont"/>
    <w:uiPriority w:val="99"/>
    <w:semiHidden/>
    <w:unhideWhenUsed/>
    <w:rsid w:val="00A56DED"/>
    <w:rPr>
      <w:sz w:val="16"/>
      <w:szCs w:val="16"/>
    </w:rPr>
  </w:style>
  <w:style w:type="paragraph" w:styleId="CommentText">
    <w:name w:val="annotation text"/>
    <w:basedOn w:val="Normal"/>
    <w:link w:val="CommentTextChar"/>
    <w:uiPriority w:val="99"/>
    <w:semiHidden/>
    <w:unhideWhenUsed/>
    <w:rsid w:val="00A56DED"/>
    <w:pPr>
      <w:spacing w:line="240" w:lineRule="auto"/>
    </w:pPr>
    <w:rPr>
      <w:sz w:val="20"/>
      <w:szCs w:val="20"/>
    </w:rPr>
  </w:style>
  <w:style w:type="character" w:customStyle="1" w:styleId="CommentTextChar">
    <w:name w:val="Comment Text Char"/>
    <w:basedOn w:val="DefaultParagraphFont"/>
    <w:link w:val="CommentText"/>
    <w:uiPriority w:val="99"/>
    <w:semiHidden/>
    <w:rsid w:val="00A56DED"/>
    <w:rPr>
      <w:sz w:val="20"/>
      <w:szCs w:val="20"/>
    </w:rPr>
  </w:style>
  <w:style w:type="paragraph" w:styleId="CommentSubject">
    <w:name w:val="annotation subject"/>
    <w:basedOn w:val="CommentText"/>
    <w:next w:val="CommentText"/>
    <w:link w:val="CommentSubjectChar"/>
    <w:uiPriority w:val="99"/>
    <w:semiHidden/>
    <w:unhideWhenUsed/>
    <w:rsid w:val="00A56DED"/>
    <w:rPr>
      <w:b/>
      <w:bCs/>
    </w:rPr>
  </w:style>
  <w:style w:type="character" w:customStyle="1" w:styleId="CommentSubjectChar">
    <w:name w:val="Comment Subject Char"/>
    <w:basedOn w:val="CommentTextChar"/>
    <w:link w:val="CommentSubject"/>
    <w:uiPriority w:val="99"/>
    <w:semiHidden/>
    <w:rsid w:val="00A56DED"/>
    <w:rPr>
      <w:b/>
      <w:bCs/>
      <w:sz w:val="20"/>
      <w:szCs w:val="20"/>
    </w:rPr>
  </w:style>
  <w:style w:type="paragraph" w:styleId="Revision">
    <w:name w:val="Revision"/>
    <w:hidden/>
    <w:uiPriority w:val="99"/>
    <w:semiHidden/>
    <w:rsid w:val="002A2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87613">
      <w:bodyDiv w:val="1"/>
      <w:marLeft w:val="0"/>
      <w:marRight w:val="0"/>
      <w:marTop w:val="0"/>
      <w:marBottom w:val="0"/>
      <w:divBdr>
        <w:top w:val="none" w:sz="0" w:space="0" w:color="auto"/>
        <w:left w:val="none" w:sz="0" w:space="0" w:color="auto"/>
        <w:bottom w:val="none" w:sz="0" w:space="0" w:color="auto"/>
        <w:right w:val="none" w:sz="0" w:space="0" w:color="auto"/>
      </w:divBdr>
      <w:divsChild>
        <w:div w:id="539588182">
          <w:marLeft w:val="0"/>
          <w:marRight w:val="0"/>
          <w:marTop w:val="0"/>
          <w:marBottom w:val="0"/>
          <w:divBdr>
            <w:top w:val="none" w:sz="0" w:space="0" w:color="auto"/>
            <w:left w:val="none" w:sz="0" w:space="0" w:color="auto"/>
            <w:bottom w:val="none" w:sz="0" w:space="0" w:color="auto"/>
            <w:right w:val="none" w:sz="0" w:space="0" w:color="auto"/>
          </w:divBdr>
          <w:divsChild>
            <w:div w:id="524636857">
              <w:marLeft w:val="0"/>
              <w:marRight w:val="0"/>
              <w:marTop w:val="0"/>
              <w:marBottom w:val="0"/>
              <w:divBdr>
                <w:top w:val="none" w:sz="0" w:space="0" w:color="auto"/>
                <w:left w:val="none" w:sz="0" w:space="0" w:color="auto"/>
                <w:bottom w:val="none" w:sz="0" w:space="0" w:color="auto"/>
                <w:right w:val="none" w:sz="0" w:space="0" w:color="auto"/>
              </w:divBdr>
              <w:divsChild>
                <w:div w:id="726608916">
                  <w:marLeft w:val="0"/>
                  <w:marRight w:val="0"/>
                  <w:marTop w:val="0"/>
                  <w:marBottom w:val="0"/>
                  <w:divBdr>
                    <w:top w:val="none" w:sz="0" w:space="0" w:color="auto"/>
                    <w:left w:val="none" w:sz="0" w:space="0" w:color="auto"/>
                    <w:bottom w:val="none" w:sz="0" w:space="0" w:color="auto"/>
                    <w:right w:val="none" w:sz="0" w:space="0" w:color="auto"/>
                  </w:divBdr>
                  <w:divsChild>
                    <w:div w:id="33785599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C6C1-8ED3-4EAC-9BD7-D5FFA6DB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1264</Words>
  <Characters>7207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Choi, Soo Hyang</dc:creator>
  <cp:lastModifiedBy>Poan, Joyce</cp:lastModifiedBy>
  <cp:revision>2</cp:revision>
  <cp:lastPrinted>2016-11-24T10:22:00Z</cp:lastPrinted>
  <dcterms:created xsi:type="dcterms:W3CDTF">2016-11-24T14:34:00Z</dcterms:created>
  <dcterms:modified xsi:type="dcterms:W3CDTF">2016-11-24T14:34:00Z</dcterms:modified>
</cp:coreProperties>
</file>